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83E0" w14:textId="77777777" w:rsidR="00674315" w:rsidRPr="00731A62" w:rsidRDefault="00314F55" w:rsidP="00731A62">
      <w:pPr>
        <w:pBdr>
          <w:top w:val="single" w:sz="6" w:space="1" w:color="02521B"/>
          <w:left w:val="single" w:sz="6" w:space="4" w:color="02521B"/>
          <w:bottom w:val="single" w:sz="6" w:space="1" w:color="02521B"/>
          <w:right w:val="single" w:sz="6" w:space="4" w:color="02521B"/>
        </w:pBdr>
        <w:spacing w:after="0" w:line="240" w:lineRule="auto"/>
        <w:ind w:left="993" w:right="939" w:firstLine="425"/>
        <w:jc w:val="center"/>
        <w:rPr>
          <w:rFonts w:ascii="Baskerville Old Face" w:eastAsia="Bahnschrift" w:hAnsi="Baskerville Old Face" w:cs="Bahnschrift"/>
          <w:b/>
          <w:color w:val="000000"/>
          <w:sz w:val="24"/>
          <w:szCs w:val="24"/>
        </w:rPr>
      </w:pPr>
      <w:bookmarkStart w:id="0" w:name="_gjdgxs" w:colFirst="0" w:colLast="0"/>
      <w:bookmarkEnd w:id="0"/>
      <w:r w:rsidRPr="00731A62">
        <w:rPr>
          <w:rFonts w:ascii="Baskerville Old Face" w:eastAsia="Bahnschrift" w:hAnsi="Baskerville Old Face" w:cs="Bahnschrift"/>
          <w:b/>
          <w:color w:val="000000"/>
          <w:sz w:val="24"/>
          <w:szCs w:val="24"/>
        </w:rPr>
        <w:t>PLANIFICACIÓN CURRICULAR ANUAL 2025 CIENCIA Y TECNOLOGÍA</w:t>
      </w:r>
    </w:p>
    <w:p w14:paraId="30DC2DE3" w14:textId="77777777" w:rsidR="00BA0FCE" w:rsidRPr="00BA0FCE" w:rsidRDefault="00BA0FCE" w:rsidP="00BA0FCE">
      <w:pPr>
        <w:pBdr>
          <w:top w:val="nil"/>
          <w:left w:val="nil"/>
          <w:bottom w:val="nil"/>
          <w:right w:val="nil"/>
          <w:between w:val="nil"/>
        </w:pBdr>
        <w:ind w:left="1276"/>
        <w:rPr>
          <w:rFonts w:ascii="Baskerville Old Face" w:hAnsi="Baskerville Old Face"/>
          <w:color w:val="000000"/>
          <w:sz w:val="20"/>
          <w:szCs w:val="20"/>
        </w:rPr>
      </w:pPr>
    </w:p>
    <w:p w14:paraId="18D122BF" w14:textId="77BD3661" w:rsidR="00674315" w:rsidRPr="00731A62" w:rsidRDefault="00314F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276"/>
        <w:rPr>
          <w:rFonts w:ascii="Baskerville Old Face" w:hAnsi="Baskerville Old Face"/>
          <w:color w:val="000000"/>
          <w:sz w:val="20"/>
          <w:szCs w:val="20"/>
        </w:rPr>
      </w:pPr>
      <w:r w:rsidRPr="00731A62">
        <w:rPr>
          <w:rFonts w:ascii="Baskerville Old Face" w:hAnsi="Baskerville Old Face"/>
          <w:b/>
          <w:color w:val="000000"/>
          <w:sz w:val="20"/>
          <w:szCs w:val="20"/>
        </w:rPr>
        <w:t>DATOS INFORMATIVOS</w:t>
      </w:r>
    </w:p>
    <w:tbl>
      <w:tblPr>
        <w:tblStyle w:val="Tablaconcuadrcula"/>
        <w:tblW w:w="12311" w:type="dxa"/>
        <w:tblInd w:w="1129" w:type="dxa"/>
        <w:tblLayout w:type="fixed"/>
        <w:tblLook w:val="0400" w:firstRow="0" w:lastRow="0" w:firstColumn="0" w:lastColumn="0" w:noHBand="0" w:noVBand="1"/>
      </w:tblPr>
      <w:tblGrid>
        <w:gridCol w:w="704"/>
        <w:gridCol w:w="5108"/>
        <w:gridCol w:w="6499"/>
      </w:tblGrid>
      <w:tr w:rsidR="00674315" w:rsidRPr="00731A62" w14:paraId="540EB212" w14:textId="77777777" w:rsidTr="00BA0FCE">
        <w:trPr>
          <w:trHeight w:val="205"/>
        </w:trPr>
        <w:tc>
          <w:tcPr>
            <w:tcW w:w="704" w:type="dxa"/>
          </w:tcPr>
          <w:p w14:paraId="2A2EA645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108" w:type="dxa"/>
          </w:tcPr>
          <w:p w14:paraId="5AAD7756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DIRECCIÓN REGIONAL DE EDUCACIÓN:</w:t>
            </w: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6499" w:type="dxa"/>
          </w:tcPr>
          <w:p w14:paraId="4BC80904" w14:textId="190AB065" w:rsidR="00674315" w:rsidRPr="00BA0FCE" w:rsidRDefault="0073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color w:val="000000"/>
                <w:sz w:val="20"/>
                <w:szCs w:val="20"/>
              </w:rPr>
              <w:t>Arequipa</w:t>
            </w:r>
          </w:p>
        </w:tc>
      </w:tr>
      <w:tr w:rsidR="00674315" w:rsidRPr="00731A62" w14:paraId="3D391D4D" w14:textId="77777777" w:rsidTr="00BA0FCE">
        <w:trPr>
          <w:trHeight w:val="205"/>
        </w:trPr>
        <w:tc>
          <w:tcPr>
            <w:tcW w:w="704" w:type="dxa"/>
          </w:tcPr>
          <w:p w14:paraId="52D251A7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108" w:type="dxa"/>
          </w:tcPr>
          <w:p w14:paraId="699349D5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UNIDAD DE GESTIÓN EDUCATIVA LOCAL:</w:t>
            </w:r>
          </w:p>
        </w:tc>
        <w:tc>
          <w:tcPr>
            <w:tcW w:w="6499" w:type="dxa"/>
          </w:tcPr>
          <w:p w14:paraId="52846C3C" w14:textId="0BAE3949" w:rsidR="00674315" w:rsidRPr="00BA0FCE" w:rsidRDefault="0073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proofErr w:type="spellStart"/>
            <w:r w:rsidRPr="00BA0FCE">
              <w:rPr>
                <w:rFonts w:ascii="Baskerville Old Face" w:hAnsi="Baskerville Old Face"/>
                <w:color w:val="000000"/>
                <w:sz w:val="20"/>
                <w:szCs w:val="20"/>
              </w:rPr>
              <w:t>Condesuyos</w:t>
            </w:r>
            <w:proofErr w:type="spellEnd"/>
          </w:p>
        </w:tc>
      </w:tr>
      <w:tr w:rsidR="00674315" w:rsidRPr="00731A62" w14:paraId="77C07272" w14:textId="77777777" w:rsidTr="00BA0FCE">
        <w:trPr>
          <w:trHeight w:val="217"/>
        </w:trPr>
        <w:tc>
          <w:tcPr>
            <w:tcW w:w="704" w:type="dxa"/>
          </w:tcPr>
          <w:p w14:paraId="5325F534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108" w:type="dxa"/>
          </w:tcPr>
          <w:p w14:paraId="723CAABF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INSTITUCIÓN EDUCATIVA:</w:t>
            </w:r>
          </w:p>
        </w:tc>
        <w:tc>
          <w:tcPr>
            <w:tcW w:w="6499" w:type="dxa"/>
          </w:tcPr>
          <w:p w14:paraId="1C6F5FF1" w14:textId="1D4A8A27" w:rsidR="00674315" w:rsidRPr="00BA0FCE" w:rsidRDefault="0073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color w:val="000000"/>
                <w:sz w:val="20"/>
                <w:szCs w:val="20"/>
              </w:rPr>
              <w:t>40430 JOSE SIMEON TEJEDA</w:t>
            </w:r>
          </w:p>
        </w:tc>
      </w:tr>
      <w:tr w:rsidR="00674315" w:rsidRPr="00731A62" w14:paraId="759D4939" w14:textId="77777777" w:rsidTr="00BA0FCE">
        <w:trPr>
          <w:trHeight w:val="205"/>
        </w:trPr>
        <w:tc>
          <w:tcPr>
            <w:tcW w:w="704" w:type="dxa"/>
          </w:tcPr>
          <w:p w14:paraId="2CF36DB6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108" w:type="dxa"/>
          </w:tcPr>
          <w:p w14:paraId="11C4A0FB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ÁREA:</w:t>
            </w:r>
          </w:p>
        </w:tc>
        <w:tc>
          <w:tcPr>
            <w:tcW w:w="6499" w:type="dxa"/>
          </w:tcPr>
          <w:p w14:paraId="3F608A0F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color w:val="000000"/>
                <w:sz w:val="20"/>
                <w:szCs w:val="20"/>
              </w:rPr>
              <w:t xml:space="preserve">CIENCIA Y 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>TECNOLOGÍA</w:t>
            </w:r>
          </w:p>
        </w:tc>
      </w:tr>
      <w:tr w:rsidR="00674315" w:rsidRPr="00731A62" w14:paraId="37A8F6BF" w14:textId="77777777" w:rsidTr="00BA0FCE">
        <w:trPr>
          <w:trHeight w:val="205"/>
        </w:trPr>
        <w:tc>
          <w:tcPr>
            <w:tcW w:w="704" w:type="dxa"/>
          </w:tcPr>
          <w:p w14:paraId="2E0EFF80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108" w:type="dxa"/>
          </w:tcPr>
          <w:p w14:paraId="106CABA4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CICLO:</w:t>
            </w:r>
          </w:p>
        </w:tc>
        <w:tc>
          <w:tcPr>
            <w:tcW w:w="6499" w:type="dxa"/>
          </w:tcPr>
          <w:p w14:paraId="340179C3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color w:val="000000"/>
                <w:sz w:val="20"/>
                <w:szCs w:val="20"/>
              </w:rPr>
              <w:t>VI</w:t>
            </w:r>
          </w:p>
        </w:tc>
      </w:tr>
      <w:tr w:rsidR="00674315" w:rsidRPr="00731A62" w14:paraId="562C745C" w14:textId="77777777" w:rsidTr="00BA0FCE">
        <w:trPr>
          <w:trHeight w:val="205"/>
        </w:trPr>
        <w:tc>
          <w:tcPr>
            <w:tcW w:w="704" w:type="dxa"/>
          </w:tcPr>
          <w:p w14:paraId="680ECD1C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108" w:type="dxa"/>
          </w:tcPr>
          <w:p w14:paraId="1ADF8F34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NIVEL:</w:t>
            </w:r>
          </w:p>
        </w:tc>
        <w:tc>
          <w:tcPr>
            <w:tcW w:w="6499" w:type="dxa"/>
          </w:tcPr>
          <w:p w14:paraId="0D85842D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color w:val="000000"/>
                <w:sz w:val="20"/>
                <w:szCs w:val="20"/>
              </w:rPr>
              <w:t>Secundaria</w:t>
            </w:r>
          </w:p>
        </w:tc>
      </w:tr>
      <w:tr w:rsidR="00674315" w:rsidRPr="00731A62" w14:paraId="494EA19F" w14:textId="77777777" w:rsidTr="00BA0FCE">
        <w:trPr>
          <w:trHeight w:val="205"/>
        </w:trPr>
        <w:tc>
          <w:tcPr>
            <w:tcW w:w="704" w:type="dxa"/>
          </w:tcPr>
          <w:p w14:paraId="0278C83D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108" w:type="dxa"/>
          </w:tcPr>
          <w:p w14:paraId="6EA68554" w14:textId="7C6ED574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 xml:space="preserve">GRADO </w:t>
            </w:r>
          </w:p>
        </w:tc>
        <w:tc>
          <w:tcPr>
            <w:tcW w:w="6499" w:type="dxa"/>
          </w:tcPr>
          <w:p w14:paraId="0555D810" w14:textId="65F09B94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color w:val="000000"/>
                <w:sz w:val="20"/>
                <w:szCs w:val="20"/>
              </w:rPr>
              <w:t xml:space="preserve">1° </w:t>
            </w:r>
            <w:r w:rsidRPr="00BA0FCE">
              <w:rPr>
                <w:rFonts w:ascii="Baskerville Old Face" w:hAnsi="Baskerville Old Face"/>
                <w:color w:val="000000"/>
                <w:sz w:val="20"/>
                <w:szCs w:val="20"/>
              </w:rPr>
              <w:t xml:space="preserve"> </w:t>
            </w:r>
          </w:p>
        </w:tc>
      </w:tr>
      <w:tr w:rsidR="00674315" w:rsidRPr="00731A62" w14:paraId="7925188D" w14:textId="77777777" w:rsidTr="00BA0FCE">
        <w:trPr>
          <w:trHeight w:val="217"/>
        </w:trPr>
        <w:tc>
          <w:tcPr>
            <w:tcW w:w="704" w:type="dxa"/>
          </w:tcPr>
          <w:p w14:paraId="689B395C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1.8</w:t>
            </w:r>
          </w:p>
        </w:tc>
        <w:tc>
          <w:tcPr>
            <w:tcW w:w="5108" w:type="dxa"/>
          </w:tcPr>
          <w:p w14:paraId="25F46E24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DOCENTE:</w:t>
            </w:r>
          </w:p>
        </w:tc>
        <w:tc>
          <w:tcPr>
            <w:tcW w:w="6499" w:type="dxa"/>
          </w:tcPr>
          <w:p w14:paraId="2D322E40" w14:textId="0BE00E8D" w:rsidR="00674315" w:rsidRPr="00BA0FCE" w:rsidRDefault="0073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color w:val="000000"/>
                <w:sz w:val="20"/>
                <w:szCs w:val="20"/>
              </w:rPr>
              <w:t>OSCAR GUEVARA FLORES</w:t>
            </w:r>
          </w:p>
        </w:tc>
      </w:tr>
      <w:tr w:rsidR="00674315" w:rsidRPr="00731A62" w14:paraId="6E3E4BD9" w14:textId="77777777" w:rsidTr="00BA0FCE">
        <w:trPr>
          <w:trHeight w:val="194"/>
        </w:trPr>
        <w:tc>
          <w:tcPr>
            <w:tcW w:w="704" w:type="dxa"/>
          </w:tcPr>
          <w:p w14:paraId="589F1530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5108" w:type="dxa"/>
          </w:tcPr>
          <w:p w14:paraId="69FCBF4E" w14:textId="715459E0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DIRECTOR</w:t>
            </w:r>
            <w:r w:rsidRPr="00731A62">
              <w:rPr>
                <w:rFonts w:ascii="Baskerville Old Face" w:hAnsi="Baskerville Old Face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499" w:type="dxa"/>
          </w:tcPr>
          <w:p w14:paraId="2044109E" w14:textId="7FAC8FE3" w:rsidR="00674315" w:rsidRPr="00BA0FCE" w:rsidRDefault="0073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color w:val="000000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color w:val="000000"/>
                <w:sz w:val="20"/>
                <w:szCs w:val="20"/>
              </w:rPr>
              <w:t>JHONY PAUL SONCO MAMANI</w:t>
            </w:r>
          </w:p>
        </w:tc>
      </w:tr>
    </w:tbl>
    <w:p w14:paraId="66F0A47D" w14:textId="77777777" w:rsidR="00674315" w:rsidRPr="00731A62" w:rsidRDefault="00674315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Baskerville Old Face" w:hAnsi="Baskerville Old Face"/>
          <w:b/>
          <w:color w:val="000000"/>
          <w:sz w:val="20"/>
          <w:szCs w:val="20"/>
        </w:rPr>
      </w:pPr>
    </w:p>
    <w:p w14:paraId="38E3358A" w14:textId="77777777" w:rsidR="00674315" w:rsidRPr="00731A62" w:rsidRDefault="00314F55" w:rsidP="00731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31A62">
        <w:rPr>
          <w:rFonts w:ascii="Baskerville Old Face" w:hAnsi="Baskerville Old Face"/>
          <w:b/>
          <w:color w:val="000000"/>
          <w:sz w:val="20"/>
          <w:szCs w:val="20"/>
        </w:rPr>
        <w:t>DESCRIPCIÓN GENERAL</w:t>
      </w:r>
    </w:p>
    <w:p w14:paraId="7F89B8B5" w14:textId="77777777" w:rsidR="00674315" w:rsidRPr="00731A62" w:rsidRDefault="00314F55">
      <w:pPr>
        <w:pBdr>
          <w:top w:val="nil"/>
          <w:left w:val="nil"/>
          <w:bottom w:val="nil"/>
          <w:right w:val="nil"/>
          <w:between w:val="nil"/>
        </w:pBdr>
        <w:ind w:left="1080" w:right="396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31A62">
        <w:rPr>
          <w:rFonts w:ascii="Baskerville Old Face" w:hAnsi="Baskerville Old Face"/>
          <w:color w:val="000000"/>
          <w:sz w:val="20"/>
          <w:szCs w:val="20"/>
        </w:rPr>
        <w:t>El Proyecto Educativo Nacional, apuesta por la centralidad de las personas, sus posibilidades de contribuir individual y colectivamente, desde sus proyectos de vida, al desarrollo y prosperidad de su comunidad, país y al mundo, respetando y valorando la di</w:t>
      </w:r>
      <w:r w:rsidRPr="00731A62">
        <w:rPr>
          <w:rFonts w:ascii="Baskerville Old Face" w:hAnsi="Baskerville Old Face"/>
          <w:color w:val="000000"/>
          <w:sz w:val="20"/>
          <w:szCs w:val="20"/>
        </w:rPr>
        <w:t>versidad y el ambiente. La ciencia y la tecnología están presentes en diversos contextos de la actividad humana, y ocupan un lugar importante en el desarrollo del conocimiento y de la cultura de nuestras sociedades, que han ido transformando nuestras conce</w:t>
      </w:r>
      <w:r w:rsidRPr="00731A62">
        <w:rPr>
          <w:rFonts w:ascii="Baskerville Old Face" w:hAnsi="Baskerville Old Face"/>
          <w:color w:val="000000"/>
          <w:sz w:val="20"/>
          <w:szCs w:val="20"/>
        </w:rPr>
        <w:t>pciones sobre el universo y nuestras formas de vida. Este contexto exige ciudadanos que sean capaces de cuestionarse, buscar información confiable, sistematizarla, analizarla, explicarla y tomar decisiones fundamentadas en conocimientos científicos y consi</w:t>
      </w:r>
      <w:r w:rsidRPr="00731A62">
        <w:rPr>
          <w:rFonts w:ascii="Baskerville Old Face" w:hAnsi="Baskerville Old Face"/>
          <w:color w:val="000000"/>
          <w:sz w:val="20"/>
          <w:szCs w:val="20"/>
        </w:rPr>
        <w:t xml:space="preserve">derando las implicancias sociales y ambientales. También exige ciudadanos que usen el conocimiento científico para aprender constantemente y tener una forma  de comprender los fenómenos que acontecen a su alrededor por ello  Los(as) estudiantes del primer </w:t>
      </w:r>
      <w:r w:rsidRPr="00731A62">
        <w:rPr>
          <w:rFonts w:ascii="Baskerville Old Face" w:hAnsi="Baskerville Old Face"/>
          <w:color w:val="000000"/>
          <w:sz w:val="20"/>
          <w:szCs w:val="20"/>
        </w:rPr>
        <w:t>grado de Educación Secundaria  tienen que estar preparados(as) para desenvolverse en esta sociedad global del conocimiento, siendo necesario que desarrollen competencias del área que contribuyan a la construcción de una sociedad saludable con calidad de vi</w:t>
      </w:r>
      <w:r w:rsidRPr="00731A62">
        <w:rPr>
          <w:rFonts w:ascii="Baskerville Old Face" w:hAnsi="Baskerville Old Face"/>
          <w:color w:val="000000"/>
          <w:sz w:val="20"/>
          <w:szCs w:val="20"/>
        </w:rPr>
        <w:t>da; para ello es necesario que tome decisiones, proponga soluciones válidas en los diferentes contextos que interactúa, haciendo uso de una crítica constructiva basada en fundamento científico y en valores, poniendo en juego sus habilidades cognitivas en f</w:t>
      </w:r>
      <w:r w:rsidRPr="00731A62">
        <w:rPr>
          <w:rFonts w:ascii="Baskerville Old Face" w:hAnsi="Baskerville Old Face"/>
          <w:color w:val="000000"/>
          <w:sz w:val="20"/>
          <w:szCs w:val="20"/>
        </w:rPr>
        <w:t>orma lógica y racional al servicio de la humanidad y del cuidado de nuestro planeta.</w:t>
      </w:r>
    </w:p>
    <w:p w14:paraId="61800631" w14:textId="77777777" w:rsidR="00674315" w:rsidRPr="00731A62" w:rsidRDefault="00314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366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31A62">
        <w:rPr>
          <w:rFonts w:ascii="Baskerville Old Face" w:hAnsi="Baskerville Old Face"/>
          <w:color w:val="000000"/>
          <w:sz w:val="20"/>
          <w:szCs w:val="20"/>
        </w:rPr>
        <w:t xml:space="preserve">En este contexto Nuestra Institución Educativa con la finalidad de que los estudiantes desarrollen sus capacidades y actitudes en el </w:t>
      </w:r>
      <w:r w:rsidRPr="00731A62">
        <w:rPr>
          <w:rFonts w:ascii="Baskerville Old Face" w:hAnsi="Baskerville Old Face"/>
          <w:b/>
          <w:color w:val="000000"/>
          <w:sz w:val="20"/>
          <w:szCs w:val="20"/>
        </w:rPr>
        <w:t xml:space="preserve">Primer Grado de Educación Secundaria, </w:t>
      </w:r>
      <w:r w:rsidRPr="00731A62">
        <w:rPr>
          <w:rFonts w:ascii="Baskerville Old Face" w:hAnsi="Baskerville Old Face"/>
          <w:b/>
          <w:color w:val="000000"/>
          <w:sz w:val="20"/>
          <w:szCs w:val="20"/>
        </w:rPr>
        <w:t>en el Área de Ciencia y Tecnología</w:t>
      </w:r>
      <w:r w:rsidRPr="00731A62">
        <w:rPr>
          <w:rFonts w:ascii="Baskerville Old Face" w:hAnsi="Baskerville Old Face"/>
          <w:color w:val="000000"/>
          <w:sz w:val="20"/>
          <w:szCs w:val="20"/>
        </w:rPr>
        <w:t>, se ha planteado el logro de los aprendizajes en sus tres competencias:</w:t>
      </w:r>
    </w:p>
    <w:p w14:paraId="077A6B2F" w14:textId="77777777" w:rsidR="00674315" w:rsidRPr="00731A62" w:rsidRDefault="00314F5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366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31A62">
        <w:rPr>
          <w:rFonts w:ascii="Baskerville Old Face" w:hAnsi="Baskerville Old Face"/>
          <w:color w:val="000000"/>
          <w:sz w:val="20"/>
          <w:szCs w:val="20"/>
        </w:rPr>
        <w:t>Indaga, mediante métodos científicos para construir sus conocimientos.</w:t>
      </w:r>
    </w:p>
    <w:p w14:paraId="7E6E9455" w14:textId="77777777" w:rsidR="00674315" w:rsidRPr="00731A62" w:rsidRDefault="00314F5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366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31A62">
        <w:rPr>
          <w:rFonts w:ascii="Baskerville Old Face" w:hAnsi="Baskerville Old Face"/>
          <w:color w:val="000000"/>
          <w:sz w:val="20"/>
          <w:szCs w:val="20"/>
        </w:rPr>
        <w:t>Explica el mundo físico, basándose en conocimientos sobre los seres vivos, mat</w:t>
      </w:r>
      <w:r w:rsidRPr="00731A62">
        <w:rPr>
          <w:rFonts w:ascii="Baskerville Old Face" w:hAnsi="Baskerville Old Face"/>
          <w:color w:val="000000"/>
          <w:sz w:val="20"/>
          <w:szCs w:val="20"/>
        </w:rPr>
        <w:t>eria y energía, biodiversidad, tierra y universo.</w:t>
      </w:r>
    </w:p>
    <w:p w14:paraId="733D6BCC" w14:textId="77777777" w:rsidR="00674315" w:rsidRPr="00731A62" w:rsidRDefault="00314F5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366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31A62">
        <w:rPr>
          <w:rFonts w:ascii="Baskerville Old Face" w:hAnsi="Baskerville Old Face"/>
          <w:color w:val="000000"/>
          <w:sz w:val="20"/>
          <w:szCs w:val="20"/>
        </w:rPr>
        <w:t>Diseña y construye soluciones tecnológicas para resolver problemas de su entorno.</w:t>
      </w:r>
    </w:p>
    <w:p w14:paraId="165D791B" w14:textId="77777777" w:rsidR="00674315" w:rsidRPr="00731A62" w:rsidRDefault="006743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askerville Old Face" w:hAnsi="Baskerville Old Face"/>
          <w:color w:val="000000"/>
          <w:sz w:val="20"/>
          <w:szCs w:val="20"/>
        </w:rPr>
      </w:pPr>
    </w:p>
    <w:p w14:paraId="1AFBCE5D" w14:textId="6E136CCA" w:rsidR="00674315" w:rsidRDefault="00314F55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31A62">
        <w:rPr>
          <w:rFonts w:ascii="Baskerville Old Face" w:hAnsi="Baskerville Old Face"/>
          <w:color w:val="000000"/>
          <w:sz w:val="20"/>
          <w:szCs w:val="20"/>
        </w:rPr>
        <w:t xml:space="preserve">La utilización de las </w:t>
      </w:r>
      <w:proofErr w:type="spellStart"/>
      <w:r w:rsidRPr="00731A62">
        <w:rPr>
          <w:rFonts w:ascii="Baskerville Old Face" w:hAnsi="Baskerville Old Face"/>
          <w:color w:val="000000"/>
          <w:sz w:val="20"/>
          <w:szCs w:val="20"/>
        </w:rPr>
        <w:t>TICs</w:t>
      </w:r>
      <w:proofErr w:type="spellEnd"/>
      <w:r w:rsidRPr="00731A62">
        <w:rPr>
          <w:rFonts w:ascii="Baskerville Old Face" w:hAnsi="Baskerville Old Face"/>
          <w:color w:val="000000"/>
          <w:sz w:val="20"/>
          <w:szCs w:val="20"/>
        </w:rPr>
        <w:t xml:space="preserve"> en las diferentes áreas, y en especial en el área de CIENCIA Y TECNOLOGÍA, son de vital importancia, ya que ayudarán de manera trascendental a lograr un aprendizaje significativo y que los alumnos alcancen a desarrollar capacidad</w:t>
      </w:r>
      <w:r w:rsidRPr="00731A62">
        <w:rPr>
          <w:rFonts w:ascii="Baskerville Old Face" w:hAnsi="Baskerville Old Face"/>
          <w:color w:val="000000"/>
          <w:sz w:val="20"/>
          <w:szCs w:val="20"/>
        </w:rPr>
        <w:t>es que les permita alcanzar el nivel deseado.</w:t>
      </w:r>
    </w:p>
    <w:p w14:paraId="7A41766B" w14:textId="3C68DC96" w:rsidR="00BA0FCE" w:rsidRDefault="00BA0FC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Baskerville Old Face" w:hAnsi="Baskerville Old Face"/>
          <w:color w:val="000000"/>
          <w:sz w:val="20"/>
          <w:szCs w:val="20"/>
        </w:rPr>
      </w:pPr>
    </w:p>
    <w:p w14:paraId="1DE327C2" w14:textId="2E78F8F9" w:rsidR="00BA0FCE" w:rsidRDefault="00BA0FC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Baskerville Old Face" w:hAnsi="Baskerville Old Face"/>
          <w:color w:val="000000"/>
          <w:sz w:val="20"/>
          <w:szCs w:val="20"/>
        </w:rPr>
      </w:pPr>
    </w:p>
    <w:p w14:paraId="71F42479" w14:textId="3E2822C1" w:rsidR="00BA0FCE" w:rsidRDefault="00BA0FC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Baskerville Old Face" w:hAnsi="Baskerville Old Face"/>
          <w:color w:val="000000"/>
          <w:sz w:val="20"/>
          <w:szCs w:val="20"/>
        </w:rPr>
      </w:pPr>
    </w:p>
    <w:p w14:paraId="24CA1610" w14:textId="77777777" w:rsidR="00BA0FCE" w:rsidRPr="00731A62" w:rsidRDefault="00BA0FC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Baskerville Old Face" w:hAnsi="Baskerville Old Face"/>
          <w:color w:val="000000"/>
          <w:sz w:val="20"/>
          <w:szCs w:val="20"/>
        </w:rPr>
      </w:pPr>
    </w:p>
    <w:p w14:paraId="4D403C48" w14:textId="345577A4" w:rsidR="00731A62" w:rsidRPr="00731A62" w:rsidRDefault="00731A6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Baskerville Old Face" w:hAnsi="Baskerville Old Face"/>
          <w:color w:val="000000"/>
          <w:sz w:val="20"/>
          <w:szCs w:val="20"/>
        </w:rPr>
      </w:pPr>
    </w:p>
    <w:p w14:paraId="4DDB8E1E" w14:textId="1F73F8EA" w:rsidR="00731A62" w:rsidRPr="00BA0FCE" w:rsidRDefault="00731A62" w:rsidP="00731A6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askerville Old Face" w:hAnsi="Baskerville Old Face"/>
          <w:b/>
          <w:bCs/>
          <w:color w:val="000000"/>
          <w:sz w:val="20"/>
          <w:szCs w:val="20"/>
        </w:rPr>
      </w:pPr>
      <w:r w:rsidRPr="00BA0FCE">
        <w:rPr>
          <w:rFonts w:ascii="Baskerville Old Face" w:hAnsi="Baskerville Old Face"/>
          <w:b/>
          <w:bCs/>
          <w:color w:val="000000"/>
          <w:sz w:val="20"/>
          <w:szCs w:val="20"/>
        </w:rPr>
        <w:t>ORGANIZACIÓN DE LOS PROPOSITOS DE APRENDIZAJE</w:t>
      </w:r>
    </w:p>
    <w:p w14:paraId="49287930" w14:textId="77777777" w:rsidR="00674315" w:rsidRPr="00731A62" w:rsidRDefault="00674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366"/>
        <w:jc w:val="both"/>
        <w:rPr>
          <w:rFonts w:ascii="Baskerville Old Face" w:hAnsi="Baskerville Old Face"/>
          <w:color w:val="000000"/>
          <w:sz w:val="20"/>
          <w:szCs w:val="20"/>
        </w:rPr>
      </w:pPr>
    </w:p>
    <w:tbl>
      <w:tblPr>
        <w:tblStyle w:val="Tablaconcuadrcula"/>
        <w:tblW w:w="15304" w:type="dxa"/>
        <w:tblLayout w:type="fixed"/>
        <w:tblLook w:val="0400" w:firstRow="0" w:lastRow="0" w:firstColumn="0" w:lastColumn="0" w:noHBand="0" w:noVBand="1"/>
      </w:tblPr>
      <w:tblGrid>
        <w:gridCol w:w="2122"/>
        <w:gridCol w:w="3827"/>
        <w:gridCol w:w="9355"/>
      </w:tblGrid>
      <w:tr w:rsidR="00674315" w:rsidRPr="00731A62" w14:paraId="2E686C08" w14:textId="77777777" w:rsidTr="00731A62">
        <w:trPr>
          <w:trHeight w:val="375"/>
        </w:trPr>
        <w:tc>
          <w:tcPr>
            <w:tcW w:w="2122" w:type="dxa"/>
          </w:tcPr>
          <w:p w14:paraId="30BDF124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eastAsia="Overlock" w:hAnsi="Baskerville Old Face" w:cs="Overlock"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eastAsia="Overlock" w:hAnsi="Baskerville Old Face" w:cs="Overlock"/>
                <w:color w:val="000000"/>
                <w:sz w:val="20"/>
                <w:szCs w:val="20"/>
              </w:rPr>
              <w:t>COMPETENCIAS</w:t>
            </w:r>
          </w:p>
        </w:tc>
        <w:tc>
          <w:tcPr>
            <w:tcW w:w="3827" w:type="dxa"/>
          </w:tcPr>
          <w:p w14:paraId="01D8CF98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eastAsia="Overlock" w:hAnsi="Baskerville Old Face" w:cs="Overlock"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eastAsia="Overlock" w:hAnsi="Baskerville Old Face" w:cs="Overlock"/>
                <w:color w:val="000000"/>
                <w:sz w:val="20"/>
                <w:szCs w:val="20"/>
              </w:rPr>
              <w:t>CAPACIDADES</w:t>
            </w:r>
          </w:p>
        </w:tc>
        <w:tc>
          <w:tcPr>
            <w:tcW w:w="9355" w:type="dxa"/>
          </w:tcPr>
          <w:p w14:paraId="75A0A1B4" w14:textId="77777777" w:rsidR="00674315" w:rsidRPr="00731A62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eastAsia="Overlock" w:hAnsi="Baskerville Old Face" w:cs="Overlock"/>
                <w:color w:val="000000"/>
                <w:sz w:val="20"/>
                <w:szCs w:val="20"/>
              </w:rPr>
            </w:pPr>
            <w:r w:rsidRPr="00731A62">
              <w:rPr>
                <w:rFonts w:ascii="Baskerville Old Face" w:eastAsia="Overlock" w:hAnsi="Baskerville Old Face" w:cs="Overlock"/>
                <w:color w:val="000000"/>
                <w:sz w:val="20"/>
                <w:szCs w:val="20"/>
              </w:rPr>
              <w:t>ESTÁNDARES DE APRENDIZAJE DE LAS COMPETENCIAS EN C. y T</w:t>
            </w:r>
          </w:p>
        </w:tc>
      </w:tr>
      <w:tr w:rsidR="00674315" w:rsidRPr="00731A62" w14:paraId="6EB85989" w14:textId="77777777" w:rsidTr="00731A62">
        <w:trPr>
          <w:trHeight w:val="100"/>
        </w:trPr>
        <w:tc>
          <w:tcPr>
            <w:tcW w:w="2122" w:type="dxa"/>
          </w:tcPr>
          <w:p w14:paraId="77054033" w14:textId="77777777" w:rsidR="00674315" w:rsidRPr="00731A62" w:rsidRDefault="00314F55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sz w:val="20"/>
                <w:szCs w:val="20"/>
              </w:rPr>
              <w:t>Indaga mediante métodos científicos para construir sus conocimientos</w:t>
            </w:r>
          </w:p>
        </w:tc>
        <w:tc>
          <w:tcPr>
            <w:tcW w:w="3827" w:type="dxa"/>
          </w:tcPr>
          <w:p w14:paraId="1F7CE7CE" w14:textId="77777777" w:rsidR="00674315" w:rsidRPr="00731A62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Problematiza situaciones para hacer indagación.</w:t>
            </w:r>
          </w:p>
          <w:p w14:paraId="15D5864E" w14:textId="77777777" w:rsidR="00674315" w:rsidRPr="00731A62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Diseña estrategias para hacer indagación.</w:t>
            </w:r>
          </w:p>
          <w:p w14:paraId="3B8E2837" w14:textId="77777777" w:rsidR="00674315" w:rsidRPr="00731A62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Genera y registra datos o información.</w:t>
            </w:r>
          </w:p>
          <w:p w14:paraId="57A9A391" w14:textId="77777777" w:rsidR="00674315" w:rsidRPr="00731A62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Analiza datos e información.</w:t>
            </w:r>
          </w:p>
          <w:p w14:paraId="21F4C67F" w14:textId="77777777" w:rsidR="00674315" w:rsidRPr="00731A62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Evalúa y comunica el proceso y resultados de su indagación.</w:t>
            </w:r>
          </w:p>
        </w:tc>
        <w:tc>
          <w:tcPr>
            <w:tcW w:w="9355" w:type="dxa"/>
          </w:tcPr>
          <w:p w14:paraId="466FC14A" w14:textId="77777777" w:rsidR="00674315" w:rsidRPr="00731A62" w:rsidRDefault="00314F55">
            <w:pPr>
              <w:numPr>
                <w:ilvl w:val="0"/>
                <w:numId w:val="7"/>
              </w:numPr>
              <w:ind w:left="17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Indaga a partir de preguntas e hipótesis que son verificables de forma experimental o descriptiva en base a su conocimiento científico para explicar las causas o describir el fenómeno identificado</w:t>
            </w:r>
            <w:r w:rsidRPr="00731A62">
              <w:rPr>
                <w:rFonts w:ascii="Baskerville Old Face" w:hAnsi="Baskerville Old Face"/>
                <w:sz w:val="20"/>
                <w:szCs w:val="20"/>
              </w:rPr>
              <w:t>.</w:t>
            </w:r>
          </w:p>
          <w:p w14:paraId="485714D7" w14:textId="77777777" w:rsidR="00674315" w:rsidRPr="00731A62" w:rsidRDefault="00314F55">
            <w:pPr>
              <w:numPr>
                <w:ilvl w:val="0"/>
                <w:numId w:val="7"/>
              </w:numPr>
              <w:ind w:left="17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Diseña un plan de recojo de datos en base a observaciones y experimentos.</w:t>
            </w:r>
          </w:p>
          <w:p w14:paraId="4FC75798" w14:textId="77777777" w:rsidR="00674315" w:rsidRPr="00731A62" w:rsidRDefault="00314F55">
            <w:pPr>
              <w:numPr>
                <w:ilvl w:val="0"/>
                <w:numId w:val="7"/>
              </w:numPr>
              <w:ind w:left="17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Colecta datos que contribuyan a comprobar o refutar la hipótesis.</w:t>
            </w:r>
          </w:p>
          <w:p w14:paraId="2D7833BE" w14:textId="77777777" w:rsidR="00674315" w:rsidRPr="00731A62" w:rsidRDefault="00314F55">
            <w:pPr>
              <w:numPr>
                <w:ilvl w:val="0"/>
                <w:numId w:val="7"/>
              </w:numPr>
              <w:ind w:left="17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Analiza tendencias o relaciones en los datos, los interpreta tomando en cuenta el error y reproducibilidad, los in</w:t>
            </w:r>
            <w:r w:rsidRPr="00731A62">
              <w:rPr>
                <w:rFonts w:ascii="Baskerville Old Face" w:hAnsi="Baskerville Old Face"/>
                <w:sz w:val="20"/>
                <w:szCs w:val="20"/>
              </w:rPr>
              <w:t>terpreta en base a conocimientos científicos y formula conclusiones.</w:t>
            </w:r>
          </w:p>
          <w:p w14:paraId="7765CB79" w14:textId="77777777" w:rsidR="00674315" w:rsidRPr="00731A62" w:rsidRDefault="00314F55">
            <w:pPr>
              <w:numPr>
                <w:ilvl w:val="0"/>
                <w:numId w:val="7"/>
              </w:numPr>
              <w:ind w:left="17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Evalúa si sus conclusiones responden a la pregunta de indagación y las comunica.</w:t>
            </w:r>
          </w:p>
          <w:p w14:paraId="186AF62D" w14:textId="77777777" w:rsidR="00674315" w:rsidRDefault="00314F55">
            <w:pPr>
              <w:numPr>
                <w:ilvl w:val="0"/>
                <w:numId w:val="7"/>
              </w:numPr>
              <w:ind w:left="17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Evalúa la fiabilidad de los métodos y las interpretaciones de los resultados de su indagación.</w:t>
            </w:r>
          </w:p>
          <w:p w14:paraId="173BDDCA" w14:textId="01D9B7C0" w:rsidR="00BA0FCE" w:rsidRPr="00731A62" w:rsidRDefault="00BA0FCE" w:rsidP="00BA0FCE">
            <w:pPr>
              <w:ind w:left="175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674315" w:rsidRPr="00731A62" w14:paraId="337F1647" w14:textId="77777777" w:rsidTr="00731A62">
        <w:trPr>
          <w:trHeight w:val="1032"/>
        </w:trPr>
        <w:tc>
          <w:tcPr>
            <w:tcW w:w="2122" w:type="dxa"/>
          </w:tcPr>
          <w:p w14:paraId="314FBDBA" w14:textId="77777777" w:rsidR="00674315" w:rsidRPr="00731A62" w:rsidRDefault="00314F55">
            <w:pPr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sz w:val="20"/>
                <w:szCs w:val="20"/>
              </w:rPr>
              <w:t>Explica el</w:t>
            </w:r>
            <w:r w:rsidRPr="00731A62">
              <w:rPr>
                <w:rFonts w:ascii="Baskerville Old Face" w:hAnsi="Baskerville Old Face"/>
                <w:b/>
                <w:sz w:val="20"/>
                <w:szCs w:val="20"/>
              </w:rPr>
              <w:t xml:space="preserve"> mundo físico basándose en conocimientos sobre los seres vivos, materia y energía, biodiversidad tierra y universo</w:t>
            </w:r>
          </w:p>
        </w:tc>
        <w:tc>
          <w:tcPr>
            <w:tcW w:w="3827" w:type="dxa"/>
          </w:tcPr>
          <w:p w14:paraId="5B2E6435" w14:textId="77777777" w:rsidR="00674315" w:rsidRPr="00731A62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Comprende y usa conocimientos sobre los seres vivos, materia y energía, biodiversidad, Tierra y universo.</w:t>
            </w:r>
          </w:p>
          <w:p w14:paraId="1DC724B7" w14:textId="77777777" w:rsidR="00674315" w:rsidRPr="00731A62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Evalúa las implicancias del saber y</w:t>
            </w: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 del quehacer científico y tecnológico.</w:t>
            </w:r>
          </w:p>
        </w:tc>
        <w:tc>
          <w:tcPr>
            <w:tcW w:w="9355" w:type="dxa"/>
          </w:tcPr>
          <w:p w14:paraId="7BD843B0" w14:textId="77777777" w:rsidR="00674315" w:rsidRPr="00731A62" w:rsidRDefault="00314F55">
            <w:pPr>
              <w:numPr>
                <w:ilvl w:val="0"/>
                <w:numId w:val="7"/>
              </w:numPr>
              <w:ind w:left="17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Explica, en base a evidencia con respaldo científico, las relaciones cualitativas y las cuantificables entre el campo eléctrico con la estructura del átomo, la energía con el trabajo o el movimiento, las funciones de</w:t>
            </w: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 la célula con sus requerimientos de energía y materia, la selección natural o artificial con el origen y evolución de especies, los flujos de materia y energía en la tierra o los fenómenos meteorológicos con el funcionamiento de la biosfera.</w:t>
            </w:r>
          </w:p>
          <w:p w14:paraId="0489F894" w14:textId="77777777" w:rsidR="00674315" w:rsidRDefault="00314F55">
            <w:pPr>
              <w:numPr>
                <w:ilvl w:val="0"/>
                <w:numId w:val="7"/>
              </w:numPr>
              <w:ind w:left="17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Argumenta su posición frente a las implicancias sociales y ambientales de situaciones </w:t>
            </w:r>
            <w:proofErr w:type="spellStart"/>
            <w:r w:rsidRPr="00731A62">
              <w:rPr>
                <w:rFonts w:ascii="Baskerville Old Face" w:hAnsi="Baskerville Old Face"/>
                <w:sz w:val="20"/>
                <w:szCs w:val="20"/>
              </w:rPr>
              <w:t>sociocientíficas</w:t>
            </w:r>
            <w:proofErr w:type="spellEnd"/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 o frente a cambios en la cosmovisión suscitada por el desarrollo de la ciencia y tecnología. </w:t>
            </w:r>
          </w:p>
          <w:p w14:paraId="32A9B485" w14:textId="5A72E361" w:rsidR="00BA0FCE" w:rsidRPr="00731A62" w:rsidRDefault="00BA0FCE" w:rsidP="00BA0FCE">
            <w:pPr>
              <w:ind w:left="175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674315" w:rsidRPr="00731A62" w14:paraId="2576EC7E" w14:textId="77777777" w:rsidTr="00731A62">
        <w:trPr>
          <w:trHeight w:val="1801"/>
        </w:trPr>
        <w:tc>
          <w:tcPr>
            <w:tcW w:w="2122" w:type="dxa"/>
          </w:tcPr>
          <w:p w14:paraId="2D8671F8" w14:textId="77777777" w:rsidR="00674315" w:rsidRPr="00731A62" w:rsidRDefault="00314F55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b/>
                <w:sz w:val="20"/>
                <w:szCs w:val="20"/>
              </w:rPr>
              <w:t>Diseña y construye soluciones tecnológicas para resolver p</w:t>
            </w:r>
            <w:r w:rsidRPr="00731A62">
              <w:rPr>
                <w:rFonts w:ascii="Baskerville Old Face" w:hAnsi="Baskerville Old Face"/>
                <w:b/>
                <w:sz w:val="20"/>
                <w:szCs w:val="20"/>
              </w:rPr>
              <w:t>roblemas de su entorno.</w:t>
            </w:r>
          </w:p>
        </w:tc>
        <w:tc>
          <w:tcPr>
            <w:tcW w:w="3827" w:type="dxa"/>
          </w:tcPr>
          <w:p w14:paraId="19CEF836" w14:textId="77777777" w:rsidR="00674315" w:rsidRPr="00731A62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Determina una alternativa de solución tecnológica.</w:t>
            </w:r>
          </w:p>
          <w:p w14:paraId="3414DD2D" w14:textId="77777777" w:rsidR="00674315" w:rsidRPr="00731A62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Diseña la alternativa de solución tecnológica.</w:t>
            </w:r>
          </w:p>
          <w:p w14:paraId="1F75CB9C" w14:textId="77777777" w:rsidR="00674315" w:rsidRPr="00731A62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Implementa y valida la alternativa de solución tecnológica.</w:t>
            </w:r>
          </w:p>
          <w:p w14:paraId="0510E55C" w14:textId="77777777" w:rsidR="00674315" w:rsidRPr="00731A62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Evalúa y comunica el funcionamiento y los impactos de su alternativa de so</w:t>
            </w:r>
            <w:r w:rsidRPr="00731A62">
              <w:rPr>
                <w:rFonts w:ascii="Baskerville Old Face" w:hAnsi="Baskerville Old Face"/>
                <w:sz w:val="20"/>
                <w:szCs w:val="20"/>
              </w:rPr>
              <w:t>lución tecnológica.</w:t>
            </w:r>
          </w:p>
        </w:tc>
        <w:tc>
          <w:tcPr>
            <w:tcW w:w="9355" w:type="dxa"/>
          </w:tcPr>
          <w:p w14:paraId="743BAB0C" w14:textId="77777777" w:rsidR="00674315" w:rsidRPr="00731A62" w:rsidRDefault="00314F55">
            <w:pPr>
              <w:numPr>
                <w:ilvl w:val="0"/>
                <w:numId w:val="7"/>
              </w:numPr>
              <w:ind w:left="17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Diseña y construye soluciones tecnológicas al delimitar el alcance del problema tecnológico y las causas que lo generan y proponer alternativas de solución en base a conocimientos científicos.</w:t>
            </w:r>
          </w:p>
          <w:p w14:paraId="301DE724" w14:textId="77777777" w:rsidR="00674315" w:rsidRPr="00731A62" w:rsidRDefault="00314F55">
            <w:pPr>
              <w:numPr>
                <w:ilvl w:val="0"/>
                <w:numId w:val="7"/>
              </w:numPr>
              <w:ind w:left="17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Representa la alternativa de solución, a tr</w:t>
            </w:r>
            <w:r w:rsidRPr="00731A62">
              <w:rPr>
                <w:rFonts w:ascii="Baskerville Old Face" w:hAnsi="Baskerville Old Face"/>
                <w:sz w:val="20"/>
                <w:szCs w:val="20"/>
              </w:rPr>
              <w:t>avés de esquemas o dibujos incluyendo sus partes o etapas.</w:t>
            </w:r>
          </w:p>
          <w:p w14:paraId="06392C9E" w14:textId="77777777" w:rsidR="00674315" w:rsidRPr="00731A62" w:rsidRDefault="00314F55">
            <w:pPr>
              <w:numPr>
                <w:ilvl w:val="0"/>
                <w:numId w:val="7"/>
              </w:numPr>
              <w:ind w:left="17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Establece características de forma, estructura, función y explica el procedimiento, los recursos para implementarlas, así como las herramientas y materiales seleccionados, verifica el funcionamient</w:t>
            </w:r>
            <w:r w:rsidRPr="00731A62">
              <w:rPr>
                <w:rFonts w:ascii="Baskerville Old Face" w:hAnsi="Baskerville Old Face"/>
                <w:sz w:val="20"/>
                <w:szCs w:val="20"/>
              </w:rPr>
              <w:t>o de la solución tecnológica, considerando los requerimientos, detecta error en la selección de materiales, imprecisiones en las dimensiones, procedimientos y realiza ajustes.</w:t>
            </w:r>
          </w:p>
          <w:p w14:paraId="5A716963" w14:textId="77777777" w:rsidR="00674315" w:rsidRPr="00731A62" w:rsidRDefault="00314F55">
            <w:pPr>
              <w:numPr>
                <w:ilvl w:val="0"/>
                <w:numId w:val="7"/>
              </w:numPr>
              <w:ind w:left="17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Explica el procedimiento, conocimiento científico aplicado, así como las dificul</w:t>
            </w:r>
            <w:r w:rsidRPr="00731A62">
              <w:rPr>
                <w:rFonts w:ascii="Baskerville Old Face" w:hAnsi="Baskerville Old Face"/>
                <w:sz w:val="20"/>
                <w:szCs w:val="20"/>
              </w:rPr>
              <w:t>tades en el diseño e implementación, evalúa el alcance de su funcionamiento a través de pruebas considerando los requerimientos establecidos y propone mejoras.</w:t>
            </w:r>
          </w:p>
          <w:p w14:paraId="4BE4D973" w14:textId="77777777" w:rsidR="00674315" w:rsidRPr="00731A62" w:rsidRDefault="00314F55">
            <w:pPr>
              <w:numPr>
                <w:ilvl w:val="0"/>
                <w:numId w:val="7"/>
              </w:numPr>
              <w:ind w:left="17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Infiere impactos de la solución tecnológica.</w:t>
            </w:r>
          </w:p>
        </w:tc>
      </w:tr>
    </w:tbl>
    <w:p w14:paraId="5E5B5DD6" w14:textId="77777777" w:rsidR="00674315" w:rsidRPr="00731A62" w:rsidRDefault="0067431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right="396"/>
        <w:jc w:val="both"/>
        <w:rPr>
          <w:rFonts w:ascii="Baskerville Old Face" w:hAnsi="Baskerville Old Face"/>
          <w:color w:val="000000"/>
          <w:sz w:val="20"/>
          <w:szCs w:val="20"/>
        </w:rPr>
      </w:pPr>
    </w:p>
    <w:p w14:paraId="0CE5A7B1" w14:textId="0692D1CA" w:rsidR="00731A62" w:rsidRDefault="00731A62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4986F5BE" w14:textId="598E5F2D" w:rsidR="00BA0FCE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45E6236E" w14:textId="28EA03E3" w:rsidR="00BA0FCE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34A3D589" w14:textId="0C43B9D8" w:rsidR="00BA0FCE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1D3D5B7A" w14:textId="55EB2026" w:rsidR="00BA0FCE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383D40ED" w14:textId="20F085E3" w:rsidR="00BA0FCE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464D1B5F" w14:textId="171FF769" w:rsidR="00BA0FCE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40634033" w14:textId="3AA2C230" w:rsidR="00BA0FCE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1100873A" w14:textId="5C50831A" w:rsidR="00BA0FCE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17C25DC8" w14:textId="16947343" w:rsidR="00BA0FCE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58168E41" w14:textId="745C474D" w:rsidR="00BA0FCE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13284033" w14:textId="0A33954F" w:rsidR="00BA0FCE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77F3B4B0" w14:textId="5B67BE98" w:rsidR="00BA0FCE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3607B465" w14:textId="60A06519" w:rsidR="00BA0FCE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04536B31" w14:textId="0F43FAFD" w:rsidR="00BA0FCE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3E007AA0" w14:textId="77777777" w:rsidR="00BA0FCE" w:rsidRPr="00731A62" w:rsidRDefault="00BA0FCE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color w:val="000000"/>
          <w:sz w:val="20"/>
          <w:szCs w:val="20"/>
        </w:rPr>
      </w:pPr>
    </w:p>
    <w:p w14:paraId="77693220" w14:textId="0F127558" w:rsidR="00731A62" w:rsidRPr="00731A62" w:rsidRDefault="00731A62" w:rsidP="00731A62">
      <w:pPr>
        <w:pStyle w:val="Prrafodelista"/>
        <w:numPr>
          <w:ilvl w:val="0"/>
          <w:numId w:val="15"/>
        </w:numPr>
        <w:ind w:left="426" w:hanging="426"/>
        <w:jc w:val="both"/>
        <w:rPr>
          <w:rFonts w:ascii="Baskerville Old Face" w:hAnsi="Baskerville Old Face"/>
          <w:b/>
          <w:bCs/>
          <w:sz w:val="20"/>
          <w:szCs w:val="20"/>
        </w:rPr>
      </w:pPr>
      <w:r w:rsidRPr="00731A62">
        <w:rPr>
          <w:rFonts w:ascii="Baskerville Old Face" w:hAnsi="Baskerville Old Face"/>
          <w:b/>
          <w:bCs/>
          <w:sz w:val="20"/>
          <w:szCs w:val="20"/>
        </w:rPr>
        <w:t>CALENDARIZACION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9"/>
        <w:gridCol w:w="1133"/>
        <w:gridCol w:w="1555"/>
        <w:gridCol w:w="1722"/>
        <w:gridCol w:w="1459"/>
        <w:gridCol w:w="1400"/>
        <w:gridCol w:w="6811"/>
      </w:tblGrid>
      <w:tr w:rsidR="00731A62" w:rsidRPr="00731A62" w14:paraId="5F86CCFD" w14:textId="77777777" w:rsidTr="00BA0FCE">
        <w:trPr>
          <w:trHeight w:val="276"/>
        </w:trPr>
        <w:tc>
          <w:tcPr>
            <w:tcW w:w="3917" w:type="dxa"/>
            <w:gridSpan w:val="3"/>
          </w:tcPr>
          <w:p w14:paraId="19B4FF92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TEMPORALIZACION</w:t>
            </w:r>
          </w:p>
        </w:tc>
        <w:tc>
          <w:tcPr>
            <w:tcW w:w="4581" w:type="dxa"/>
            <w:gridSpan w:val="3"/>
          </w:tcPr>
          <w:p w14:paraId="4FBD46F3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DURACION DE LAS EXPERIENCIAS</w:t>
            </w:r>
          </w:p>
        </w:tc>
        <w:tc>
          <w:tcPr>
            <w:tcW w:w="6811" w:type="dxa"/>
            <w:vMerge w:val="restart"/>
          </w:tcPr>
          <w:p w14:paraId="2B57B9FC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TÍTULOS DE LAS EXPERIENCIAS DE APRENDIZAJE</w:t>
            </w:r>
          </w:p>
        </w:tc>
      </w:tr>
      <w:tr w:rsidR="00731A62" w:rsidRPr="00731A62" w14:paraId="0AA2FB3F" w14:textId="77777777" w:rsidTr="00BA0FCE">
        <w:trPr>
          <w:trHeight w:val="276"/>
        </w:trPr>
        <w:tc>
          <w:tcPr>
            <w:tcW w:w="1229" w:type="dxa"/>
          </w:tcPr>
          <w:p w14:paraId="5172FAF3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PERIODO</w:t>
            </w:r>
          </w:p>
        </w:tc>
        <w:tc>
          <w:tcPr>
            <w:tcW w:w="1133" w:type="dxa"/>
          </w:tcPr>
          <w:p w14:paraId="43120B7A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SEMANA</w:t>
            </w:r>
          </w:p>
        </w:tc>
        <w:tc>
          <w:tcPr>
            <w:tcW w:w="1555" w:type="dxa"/>
          </w:tcPr>
          <w:p w14:paraId="264F20F0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UNIDAD DE APRENDIZAJE</w:t>
            </w:r>
          </w:p>
        </w:tc>
        <w:tc>
          <w:tcPr>
            <w:tcW w:w="1722" w:type="dxa"/>
          </w:tcPr>
          <w:p w14:paraId="44AF53F4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INICIO</w:t>
            </w:r>
          </w:p>
        </w:tc>
        <w:tc>
          <w:tcPr>
            <w:tcW w:w="1459" w:type="dxa"/>
          </w:tcPr>
          <w:p w14:paraId="15349D65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TERMINO</w:t>
            </w:r>
          </w:p>
        </w:tc>
        <w:tc>
          <w:tcPr>
            <w:tcW w:w="1400" w:type="dxa"/>
          </w:tcPr>
          <w:p w14:paraId="1E86F8CC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SEMANAS</w:t>
            </w:r>
          </w:p>
        </w:tc>
        <w:tc>
          <w:tcPr>
            <w:tcW w:w="6811" w:type="dxa"/>
            <w:vMerge/>
          </w:tcPr>
          <w:p w14:paraId="3B035A10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731A62" w:rsidRPr="00731A62" w14:paraId="0837DCC8" w14:textId="77777777" w:rsidTr="00BA0FCE">
        <w:trPr>
          <w:trHeight w:val="276"/>
        </w:trPr>
        <w:tc>
          <w:tcPr>
            <w:tcW w:w="1229" w:type="dxa"/>
          </w:tcPr>
          <w:p w14:paraId="298D54CA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I Semana de gestión</w:t>
            </w:r>
          </w:p>
        </w:tc>
        <w:tc>
          <w:tcPr>
            <w:tcW w:w="1133" w:type="dxa"/>
            <w:vMerge w:val="restart"/>
          </w:tcPr>
          <w:p w14:paraId="2DFA8600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09</w:t>
            </w:r>
          </w:p>
        </w:tc>
        <w:tc>
          <w:tcPr>
            <w:tcW w:w="1555" w:type="dxa"/>
          </w:tcPr>
          <w:p w14:paraId="7EF385D0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00</w:t>
            </w:r>
          </w:p>
        </w:tc>
        <w:tc>
          <w:tcPr>
            <w:tcW w:w="1722" w:type="dxa"/>
          </w:tcPr>
          <w:p w14:paraId="5F617844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01-03-2025</w:t>
            </w:r>
          </w:p>
        </w:tc>
        <w:tc>
          <w:tcPr>
            <w:tcW w:w="1459" w:type="dxa"/>
          </w:tcPr>
          <w:p w14:paraId="394FC4B6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14-03-2025</w:t>
            </w:r>
          </w:p>
        </w:tc>
        <w:tc>
          <w:tcPr>
            <w:tcW w:w="1400" w:type="dxa"/>
          </w:tcPr>
          <w:p w14:paraId="443A4532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01</w:t>
            </w:r>
          </w:p>
        </w:tc>
        <w:tc>
          <w:tcPr>
            <w:tcW w:w="6811" w:type="dxa"/>
          </w:tcPr>
          <w:p w14:paraId="0A7D6928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Iniciando el Nuevo Año Escolar con Pasión y Descubrimiento</w:t>
            </w:r>
          </w:p>
        </w:tc>
      </w:tr>
      <w:tr w:rsidR="00731A62" w:rsidRPr="00731A62" w14:paraId="0835CB1E" w14:textId="77777777" w:rsidTr="00BA0FCE">
        <w:trPr>
          <w:trHeight w:val="263"/>
        </w:trPr>
        <w:tc>
          <w:tcPr>
            <w:tcW w:w="1229" w:type="dxa"/>
            <w:vMerge w:val="restart"/>
          </w:tcPr>
          <w:p w14:paraId="621D8F70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I Bimestre</w:t>
            </w:r>
          </w:p>
        </w:tc>
        <w:tc>
          <w:tcPr>
            <w:tcW w:w="1133" w:type="dxa"/>
            <w:vMerge/>
          </w:tcPr>
          <w:p w14:paraId="2314B107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BD81E40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01</w:t>
            </w:r>
          </w:p>
        </w:tc>
        <w:tc>
          <w:tcPr>
            <w:tcW w:w="1722" w:type="dxa"/>
          </w:tcPr>
          <w:p w14:paraId="5D0D6CBE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17-03-2025</w:t>
            </w:r>
          </w:p>
        </w:tc>
        <w:tc>
          <w:tcPr>
            <w:tcW w:w="1459" w:type="dxa"/>
          </w:tcPr>
          <w:p w14:paraId="671199A6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25-04-2025</w:t>
            </w:r>
          </w:p>
        </w:tc>
        <w:tc>
          <w:tcPr>
            <w:tcW w:w="1400" w:type="dxa"/>
          </w:tcPr>
          <w:p w14:paraId="29407356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04</w:t>
            </w:r>
          </w:p>
        </w:tc>
        <w:tc>
          <w:tcPr>
            <w:tcW w:w="6811" w:type="dxa"/>
          </w:tcPr>
          <w:p w14:paraId="289571A7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Composición y organización de los seres vivos </w:t>
            </w:r>
          </w:p>
        </w:tc>
      </w:tr>
      <w:tr w:rsidR="00731A62" w:rsidRPr="00731A62" w14:paraId="39FCCDFB" w14:textId="77777777" w:rsidTr="00BA0FCE">
        <w:trPr>
          <w:trHeight w:val="276"/>
        </w:trPr>
        <w:tc>
          <w:tcPr>
            <w:tcW w:w="1229" w:type="dxa"/>
            <w:vMerge/>
          </w:tcPr>
          <w:p w14:paraId="12BE0143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1E432622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11AA213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02</w:t>
            </w:r>
          </w:p>
        </w:tc>
        <w:tc>
          <w:tcPr>
            <w:tcW w:w="1722" w:type="dxa"/>
          </w:tcPr>
          <w:p w14:paraId="45C85D76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28-04-2025</w:t>
            </w:r>
          </w:p>
        </w:tc>
        <w:tc>
          <w:tcPr>
            <w:tcW w:w="1459" w:type="dxa"/>
          </w:tcPr>
          <w:p w14:paraId="32B6584D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16-05-2025</w:t>
            </w:r>
          </w:p>
        </w:tc>
        <w:tc>
          <w:tcPr>
            <w:tcW w:w="1400" w:type="dxa"/>
          </w:tcPr>
          <w:p w14:paraId="1866530C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04</w:t>
            </w:r>
          </w:p>
        </w:tc>
        <w:tc>
          <w:tcPr>
            <w:tcW w:w="6811" w:type="dxa"/>
          </w:tcPr>
          <w:p w14:paraId="288CBB5E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¿Qué Innovaciones nos Esperan en la Feria Escolar Nacional de Ciencia y Tecnología?</w:t>
            </w:r>
          </w:p>
        </w:tc>
      </w:tr>
      <w:tr w:rsidR="00731A62" w:rsidRPr="00731A62" w14:paraId="3F141F52" w14:textId="77777777" w:rsidTr="00BA0FCE">
        <w:trPr>
          <w:trHeight w:val="276"/>
        </w:trPr>
        <w:tc>
          <w:tcPr>
            <w:tcW w:w="1229" w:type="dxa"/>
          </w:tcPr>
          <w:p w14:paraId="3276DEF1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II Semana de </w:t>
            </w:r>
            <w:proofErr w:type="spellStart"/>
            <w:r w:rsidRPr="00731A62">
              <w:rPr>
                <w:rFonts w:ascii="Baskerville Old Face" w:hAnsi="Baskerville Old Face"/>
                <w:sz w:val="20"/>
                <w:szCs w:val="20"/>
              </w:rPr>
              <w:t>gestion</w:t>
            </w:r>
            <w:proofErr w:type="spellEnd"/>
          </w:p>
        </w:tc>
        <w:tc>
          <w:tcPr>
            <w:tcW w:w="1133" w:type="dxa"/>
          </w:tcPr>
          <w:p w14:paraId="15538557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01</w:t>
            </w:r>
          </w:p>
        </w:tc>
        <w:tc>
          <w:tcPr>
            <w:tcW w:w="1555" w:type="dxa"/>
          </w:tcPr>
          <w:p w14:paraId="402F2084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AFF2D7C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19-05-2025</w:t>
            </w:r>
          </w:p>
        </w:tc>
        <w:tc>
          <w:tcPr>
            <w:tcW w:w="1459" w:type="dxa"/>
          </w:tcPr>
          <w:p w14:paraId="5A80DD77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23-05-2025</w:t>
            </w:r>
          </w:p>
        </w:tc>
        <w:tc>
          <w:tcPr>
            <w:tcW w:w="1400" w:type="dxa"/>
          </w:tcPr>
          <w:p w14:paraId="1CBCFBF8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01</w:t>
            </w:r>
          </w:p>
        </w:tc>
        <w:tc>
          <w:tcPr>
            <w:tcW w:w="6811" w:type="dxa"/>
          </w:tcPr>
          <w:p w14:paraId="191B157D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Actualización, reprogramación y preparación de material educativo</w:t>
            </w:r>
          </w:p>
        </w:tc>
      </w:tr>
      <w:tr w:rsidR="00731A62" w:rsidRPr="00731A62" w14:paraId="179E7AD3" w14:textId="77777777" w:rsidTr="00BA0FCE">
        <w:trPr>
          <w:trHeight w:val="276"/>
        </w:trPr>
        <w:tc>
          <w:tcPr>
            <w:tcW w:w="1229" w:type="dxa"/>
            <w:vMerge w:val="restart"/>
          </w:tcPr>
          <w:p w14:paraId="02026E80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II Bimestre</w:t>
            </w:r>
          </w:p>
        </w:tc>
        <w:tc>
          <w:tcPr>
            <w:tcW w:w="1133" w:type="dxa"/>
            <w:vMerge w:val="restart"/>
          </w:tcPr>
          <w:p w14:paraId="3255D295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10</w:t>
            </w:r>
          </w:p>
        </w:tc>
        <w:tc>
          <w:tcPr>
            <w:tcW w:w="1555" w:type="dxa"/>
          </w:tcPr>
          <w:p w14:paraId="217C6CCF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03</w:t>
            </w:r>
          </w:p>
        </w:tc>
        <w:tc>
          <w:tcPr>
            <w:tcW w:w="1722" w:type="dxa"/>
          </w:tcPr>
          <w:p w14:paraId="3D67010A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26-05-2024</w:t>
            </w:r>
          </w:p>
        </w:tc>
        <w:tc>
          <w:tcPr>
            <w:tcW w:w="1459" w:type="dxa"/>
          </w:tcPr>
          <w:p w14:paraId="339FAD2F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20-06-2025</w:t>
            </w:r>
          </w:p>
        </w:tc>
        <w:tc>
          <w:tcPr>
            <w:tcW w:w="1400" w:type="dxa"/>
          </w:tcPr>
          <w:p w14:paraId="0FC3A1AB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05</w:t>
            </w:r>
          </w:p>
        </w:tc>
        <w:tc>
          <w:tcPr>
            <w:tcW w:w="6811" w:type="dxa"/>
          </w:tcPr>
          <w:p w14:paraId="5F1DDC6F" w14:textId="77777777" w:rsidR="00731A62" w:rsidRPr="00731A62" w:rsidRDefault="00731A62" w:rsidP="00C270D1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¡Explora los Secretos de la Vida a Nivel Celular!</w:t>
            </w:r>
          </w:p>
        </w:tc>
      </w:tr>
      <w:tr w:rsidR="00731A62" w:rsidRPr="00731A62" w14:paraId="6F88FA50" w14:textId="77777777" w:rsidTr="00BA0FCE">
        <w:trPr>
          <w:trHeight w:val="276"/>
        </w:trPr>
        <w:tc>
          <w:tcPr>
            <w:tcW w:w="1229" w:type="dxa"/>
            <w:vMerge/>
          </w:tcPr>
          <w:p w14:paraId="35DAA4BA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1FEE56A1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57E16EA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04</w:t>
            </w:r>
          </w:p>
        </w:tc>
        <w:tc>
          <w:tcPr>
            <w:tcW w:w="1722" w:type="dxa"/>
          </w:tcPr>
          <w:p w14:paraId="2141B9DE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23-06-2025</w:t>
            </w:r>
          </w:p>
        </w:tc>
        <w:tc>
          <w:tcPr>
            <w:tcW w:w="1459" w:type="dxa"/>
          </w:tcPr>
          <w:p w14:paraId="71844F97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25-07-2025</w:t>
            </w:r>
          </w:p>
        </w:tc>
        <w:tc>
          <w:tcPr>
            <w:tcW w:w="1400" w:type="dxa"/>
          </w:tcPr>
          <w:p w14:paraId="7BEE3ACE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05</w:t>
            </w:r>
          </w:p>
        </w:tc>
        <w:tc>
          <w:tcPr>
            <w:tcW w:w="6811" w:type="dxa"/>
          </w:tcPr>
          <w:p w14:paraId="7D52E0DA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La función de nutrición </w:t>
            </w:r>
          </w:p>
        </w:tc>
      </w:tr>
      <w:tr w:rsidR="00731A62" w:rsidRPr="00731A62" w14:paraId="611D05A6" w14:textId="77777777" w:rsidTr="00BA0FCE">
        <w:trPr>
          <w:trHeight w:val="208"/>
        </w:trPr>
        <w:tc>
          <w:tcPr>
            <w:tcW w:w="1229" w:type="dxa"/>
          </w:tcPr>
          <w:p w14:paraId="74F7B749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III Semana de gestión</w:t>
            </w:r>
          </w:p>
        </w:tc>
        <w:tc>
          <w:tcPr>
            <w:tcW w:w="1133" w:type="dxa"/>
          </w:tcPr>
          <w:p w14:paraId="5E3F5ED5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02</w:t>
            </w:r>
          </w:p>
        </w:tc>
        <w:tc>
          <w:tcPr>
            <w:tcW w:w="1555" w:type="dxa"/>
          </w:tcPr>
          <w:p w14:paraId="40260033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CE270CF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30-07-2025</w:t>
            </w:r>
          </w:p>
        </w:tc>
        <w:tc>
          <w:tcPr>
            <w:tcW w:w="1459" w:type="dxa"/>
          </w:tcPr>
          <w:p w14:paraId="660E653A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08-08-2025</w:t>
            </w:r>
          </w:p>
        </w:tc>
        <w:tc>
          <w:tcPr>
            <w:tcW w:w="1400" w:type="dxa"/>
          </w:tcPr>
          <w:p w14:paraId="514E4C78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02</w:t>
            </w:r>
          </w:p>
        </w:tc>
        <w:tc>
          <w:tcPr>
            <w:tcW w:w="6811" w:type="dxa"/>
          </w:tcPr>
          <w:p w14:paraId="43D86EBC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Actualización, reprogramación y preparación de material educativo </w:t>
            </w:r>
          </w:p>
        </w:tc>
      </w:tr>
      <w:tr w:rsidR="00731A62" w:rsidRPr="00731A62" w14:paraId="7B310654" w14:textId="77777777" w:rsidTr="00BA0FCE">
        <w:trPr>
          <w:trHeight w:val="276"/>
        </w:trPr>
        <w:tc>
          <w:tcPr>
            <w:tcW w:w="1229" w:type="dxa"/>
            <w:vMerge w:val="restart"/>
          </w:tcPr>
          <w:p w14:paraId="316EABF7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III Bimestre</w:t>
            </w:r>
          </w:p>
        </w:tc>
        <w:tc>
          <w:tcPr>
            <w:tcW w:w="1133" w:type="dxa"/>
            <w:vMerge w:val="restart"/>
          </w:tcPr>
          <w:p w14:paraId="7DC7E377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10</w:t>
            </w:r>
          </w:p>
        </w:tc>
        <w:tc>
          <w:tcPr>
            <w:tcW w:w="1555" w:type="dxa"/>
          </w:tcPr>
          <w:p w14:paraId="786E4A08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05</w:t>
            </w:r>
          </w:p>
        </w:tc>
        <w:tc>
          <w:tcPr>
            <w:tcW w:w="1722" w:type="dxa"/>
          </w:tcPr>
          <w:p w14:paraId="3A1B1436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11-08-2025</w:t>
            </w:r>
          </w:p>
        </w:tc>
        <w:tc>
          <w:tcPr>
            <w:tcW w:w="1459" w:type="dxa"/>
          </w:tcPr>
          <w:p w14:paraId="3BE32679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05-09-2025</w:t>
            </w:r>
          </w:p>
        </w:tc>
        <w:tc>
          <w:tcPr>
            <w:tcW w:w="1400" w:type="dxa"/>
          </w:tcPr>
          <w:p w14:paraId="1447B50B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05</w:t>
            </w:r>
          </w:p>
        </w:tc>
        <w:tc>
          <w:tcPr>
            <w:tcW w:w="6811" w:type="dxa"/>
          </w:tcPr>
          <w:p w14:paraId="1DF92C9B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La relación y coordinación </w:t>
            </w:r>
          </w:p>
        </w:tc>
      </w:tr>
      <w:tr w:rsidR="00731A62" w:rsidRPr="00731A62" w14:paraId="0B93752B" w14:textId="77777777" w:rsidTr="00BA0FCE">
        <w:trPr>
          <w:trHeight w:val="276"/>
        </w:trPr>
        <w:tc>
          <w:tcPr>
            <w:tcW w:w="1229" w:type="dxa"/>
            <w:vMerge/>
          </w:tcPr>
          <w:p w14:paraId="22CCC46C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498191C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A0811A6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06</w:t>
            </w:r>
          </w:p>
        </w:tc>
        <w:tc>
          <w:tcPr>
            <w:tcW w:w="1722" w:type="dxa"/>
          </w:tcPr>
          <w:p w14:paraId="2299FC47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08-09-2025</w:t>
            </w:r>
          </w:p>
        </w:tc>
        <w:tc>
          <w:tcPr>
            <w:tcW w:w="1459" w:type="dxa"/>
          </w:tcPr>
          <w:p w14:paraId="086FE3B9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10-10-2025</w:t>
            </w:r>
          </w:p>
        </w:tc>
        <w:tc>
          <w:tcPr>
            <w:tcW w:w="1400" w:type="dxa"/>
          </w:tcPr>
          <w:p w14:paraId="477FDEF6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05</w:t>
            </w:r>
          </w:p>
        </w:tc>
        <w:tc>
          <w:tcPr>
            <w:tcW w:w="6811" w:type="dxa"/>
          </w:tcPr>
          <w:p w14:paraId="0F996A66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¿Cómo se Gestiona la Vida? Explorando los Secretos de la Reproducción.</w:t>
            </w:r>
          </w:p>
        </w:tc>
      </w:tr>
      <w:tr w:rsidR="00731A62" w:rsidRPr="00731A62" w14:paraId="387BE33A" w14:textId="77777777" w:rsidTr="00BA0FCE">
        <w:trPr>
          <w:trHeight w:val="276"/>
        </w:trPr>
        <w:tc>
          <w:tcPr>
            <w:tcW w:w="1229" w:type="dxa"/>
          </w:tcPr>
          <w:p w14:paraId="3302A93F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IV Semana de </w:t>
            </w:r>
            <w:proofErr w:type="spellStart"/>
            <w:r w:rsidRPr="00731A62">
              <w:rPr>
                <w:rFonts w:ascii="Baskerville Old Face" w:hAnsi="Baskerville Old Face"/>
                <w:sz w:val="20"/>
                <w:szCs w:val="20"/>
              </w:rPr>
              <w:t>gestion</w:t>
            </w:r>
            <w:proofErr w:type="spellEnd"/>
          </w:p>
        </w:tc>
        <w:tc>
          <w:tcPr>
            <w:tcW w:w="1133" w:type="dxa"/>
          </w:tcPr>
          <w:p w14:paraId="08239953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01</w:t>
            </w:r>
          </w:p>
        </w:tc>
        <w:tc>
          <w:tcPr>
            <w:tcW w:w="1555" w:type="dxa"/>
          </w:tcPr>
          <w:p w14:paraId="58BDCAE9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41E2A9C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13-10-2025</w:t>
            </w:r>
          </w:p>
        </w:tc>
        <w:tc>
          <w:tcPr>
            <w:tcW w:w="1459" w:type="dxa"/>
          </w:tcPr>
          <w:p w14:paraId="14554D9C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17-10-2025</w:t>
            </w:r>
          </w:p>
        </w:tc>
        <w:tc>
          <w:tcPr>
            <w:tcW w:w="1400" w:type="dxa"/>
          </w:tcPr>
          <w:p w14:paraId="278F1039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6811" w:type="dxa"/>
          </w:tcPr>
          <w:p w14:paraId="366E172D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Actualización, reprogramación y preparación de material educativo</w:t>
            </w:r>
          </w:p>
        </w:tc>
      </w:tr>
      <w:tr w:rsidR="00731A62" w:rsidRPr="00731A62" w14:paraId="1F9402AD" w14:textId="77777777" w:rsidTr="00BA0FCE">
        <w:trPr>
          <w:trHeight w:val="276"/>
        </w:trPr>
        <w:tc>
          <w:tcPr>
            <w:tcW w:w="1229" w:type="dxa"/>
            <w:vMerge w:val="restart"/>
          </w:tcPr>
          <w:p w14:paraId="03C905A9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IV Bimestre</w:t>
            </w:r>
          </w:p>
        </w:tc>
        <w:tc>
          <w:tcPr>
            <w:tcW w:w="1133" w:type="dxa"/>
            <w:vMerge w:val="restart"/>
          </w:tcPr>
          <w:p w14:paraId="51EAD2D9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10</w:t>
            </w:r>
          </w:p>
        </w:tc>
        <w:tc>
          <w:tcPr>
            <w:tcW w:w="1555" w:type="dxa"/>
          </w:tcPr>
          <w:p w14:paraId="38A7C059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07</w:t>
            </w:r>
          </w:p>
        </w:tc>
        <w:tc>
          <w:tcPr>
            <w:tcW w:w="1722" w:type="dxa"/>
          </w:tcPr>
          <w:p w14:paraId="168AF74B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20-10-2025</w:t>
            </w:r>
          </w:p>
        </w:tc>
        <w:tc>
          <w:tcPr>
            <w:tcW w:w="1459" w:type="dxa"/>
          </w:tcPr>
          <w:p w14:paraId="6C3DAD5E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14-11-2025</w:t>
            </w:r>
          </w:p>
        </w:tc>
        <w:tc>
          <w:tcPr>
            <w:tcW w:w="1400" w:type="dxa"/>
          </w:tcPr>
          <w:p w14:paraId="1530E709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05</w:t>
            </w:r>
          </w:p>
        </w:tc>
        <w:tc>
          <w:tcPr>
            <w:tcW w:w="6811" w:type="dxa"/>
          </w:tcPr>
          <w:p w14:paraId="101C0FBA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La Revolución del ADN, Genética y Biotecnología en la Educación.</w:t>
            </w:r>
          </w:p>
        </w:tc>
      </w:tr>
      <w:tr w:rsidR="00731A62" w:rsidRPr="00731A62" w14:paraId="75144D11" w14:textId="77777777" w:rsidTr="00BA0FCE">
        <w:trPr>
          <w:trHeight w:val="276"/>
        </w:trPr>
        <w:tc>
          <w:tcPr>
            <w:tcW w:w="1229" w:type="dxa"/>
            <w:vMerge/>
          </w:tcPr>
          <w:p w14:paraId="0C3771DB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46178B37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044A0B7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08</w:t>
            </w:r>
          </w:p>
        </w:tc>
        <w:tc>
          <w:tcPr>
            <w:tcW w:w="1722" w:type="dxa"/>
          </w:tcPr>
          <w:p w14:paraId="33D636E4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17-11-2025</w:t>
            </w:r>
          </w:p>
        </w:tc>
        <w:tc>
          <w:tcPr>
            <w:tcW w:w="1459" w:type="dxa"/>
          </w:tcPr>
          <w:p w14:paraId="3C049B53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19-12-2025</w:t>
            </w:r>
          </w:p>
        </w:tc>
        <w:tc>
          <w:tcPr>
            <w:tcW w:w="1400" w:type="dxa"/>
          </w:tcPr>
          <w:p w14:paraId="17C79878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05</w:t>
            </w:r>
          </w:p>
        </w:tc>
        <w:tc>
          <w:tcPr>
            <w:tcW w:w="6811" w:type="dxa"/>
          </w:tcPr>
          <w:p w14:paraId="5F30FAD9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Desentrañando los Misterios de la Evolución</w:t>
            </w:r>
          </w:p>
        </w:tc>
      </w:tr>
      <w:tr w:rsidR="00731A62" w:rsidRPr="00731A62" w14:paraId="6883C654" w14:textId="77777777" w:rsidTr="00BA0FCE">
        <w:trPr>
          <w:trHeight w:val="276"/>
        </w:trPr>
        <w:tc>
          <w:tcPr>
            <w:tcW w:w="1229" w:type="dxa"/>
          </w:tcPr>
          <w:p w14:paraId="26DD7725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V Semana de gestión</w:t>
            </w:r>
          </w:p>
        </w:tc>
        <w:tc>
          <w:tcPr>
            <w:tcW w:w="1133" w:type="dxa"/>
          </w:tcPr>
          <w:p w14:paraId="1930848F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02</w:t>
            </w:r>
          </w:p>
        </w:tc>
        <w:tc>
          <w:tcPr>
            <w:tcW w:w="1555" w:type="dxa"/>
          </w:tcPr>
          <w:p w14:paraId="755A2BAD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F4A81DD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22-12-2025</w:t>
            </w:r>
          </w:p>
        </w:tc>
        <w:tc>
          <w:tcPr>
            <w:tcW w:w="1459" w:type="dxa"/>
          </w:tcPr>
          <w:p w14:paraId="0864B210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31-12-2025</w:t>
            </w:r>
          </w:p>
        </w:tc>
        <w:tc>
          <w:tcPr>
            <w:tcW w:w="1400" w:type="dxa"/>
          </w:tcPr>
          <w:p w14:paraId="1A0FBAD3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01</w:t>
            </w:r>
          </w:p>
        </w:tc>
        <w:tc>
          <w:tcPr>
            <w:tcW w:w="6811" w:type="dxa"/>
          </w:tcPr>
          <w:p w14:paraId="687EEE2B" w14:textId="77777777" w:rsidR="00731A62" w:rsidRPr="00731A62" w:rsidRDefault="00731A62" w:rsidP="00C270D1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Realización de documentación final de año escolar 2025</w:t>
            </w:r>
          </w:p>
        </w:tc>
      </w:tr>
      <w:tr w:rsidR="00731A62" w:rsidRPr="00731A62" w14:paraId="0FBF587F" w14:textId="77777777" w:rsidTr="00BA0FCE">
        <w:trPr>
          <w:trHeight w:val="276"/>
        </w:trPr>
        <w:tc>
          <w:tcPr>
            <w:tcW w:w="1229" w:type="dxa"/>
            <w:vMerge w:val="restart"/>
          </w:tcPr>
          <w:p w14:paraId="225C7523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Consolidado</w:t>
            </w:r>
          </w:p>
        </w:tc>
        <w:tc>
          <w:tcPr>
            <w:tcW w:w="1133" w:type="dxa"/>
          </w:tcPr>
          <w:p w14:paraId="5006736A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39 lectivas </w:t>
            </w:r>
          </w:p>
        </w:tc>
        <w:tc>
          <w:tcPr>
            <w:tcW w:w="1555" w:type="dxa"/>
          </w:tcPr>
          <w:p w14:paraId="22869016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08 lectivas </w:t>
            </w:r>
          </w:p>
        </w:tc>
        <w:tc>
          <w:tcPr>
            <w:tcW w:w="1722" w:type="dxa"/>
          </w:tcPr>
          <w:p w14:paraId="1F526905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10 meses </w:t>
            </w:r>
          </w:p>
        </w:tc>
        <w:tc>
          <w:tcPr>
            <w:tcW w:w="1459" w:type="dxa"/>
          </w:tcPr>
          <w:p w14:paraId="3793B42B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10 meses </w:t>
            </w:r>
          </w:p>
        </w:tc>
        <w:tc>
          <w:tcPr>
            <w:tcW w:w="1400" w:type="dxa"/>
          </w:tcPr>
          <w:p w14:paraId="387396CF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39 lectivas </w:t>
            </w:r>
          </w:p>
        </w:tc>
        <w:tc>
          <w:tcPr>
            <w:tcW w:w="6811" w:type="dxa"/>
          </w:tcPr>
          <w:p w14:paraId="456D5E16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>09 U.D.A.</w:t>
            </w:r>
          </w:p>
        </w:tc>
      </w:tr>
      <w:tr w:rsidR="00731A62" w:rsidRPr="00731A62" w14:paraId="0156B8BD" w14:textId="77777777" w:rsidTr="00BA0FCE">
        <w:trPr>
          <w:trHeight w:val="276"/>
        </w:trPr>
        <w:tc>
          <w:tcPr>
            <w:tcW w:w="1229" w:type="dxa"/>
            <w:vMerge/>
          </w:tcPr>
          <w:p w14:paraId="3AB2C632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76A3FA2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05 gestión </w:t>
            </w:r>
          </w:p>
        </w:tc>
        <w:tc>
          <w:tcPr>
            <w:tcW w:w="1555" w:type="dxa"/>
          </w:tcPr>
          <w:p w14:paraId="42181107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05 gestión </w:t>
            </w:r>
          </w:p>
        </w:tc>
        <w:tc>
          <w:tcPr>
            <w:tcW w:w="1722" w:type="dxa"/>
          </w:tcPr>
          <w:p w14:paraId="30521807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06 semanas </w:t>
            </w:r>
          </w:p>
        </w:tc>
        <w:tc>
          <w:tcPr>
            <w:tcW w:w="1459" w:type="dxa"/>
          </w:tcPr>
          <w:p w14:paraId="5870A041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06 semanas </w:t>
            </w:r>
          </w:p>
        </w:tc>
        <w:tc>
          <w:tcPr>
            <w:tcW w:w="1400" w:type="dxa"/>
          </w:tcPr>
          <w:p w14:paraId="73C0C40A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06 gestión </w:t>
            </w:r>
          </w:p>
        </w:tc>
        <w:tc>
          <w:tcPr>
            <w:tcW w:w="6811" w:type="dxa"/>
          </w:tcPr>
          <w:p w14:paraId="452D9916" w14:textId="77777777" w:rsidR="00731A62" w:rsidRPr="00731A62" w:rsidRDefault="00731A62" w:rsidP="00C270D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731A62">
              <w:rPr>
                <w:rFonts w:ascii="Baskerville Old Face" w:hAnsi="Baskerville Old Face"/>
                <w:sz w:val="20"/>
                <w:szCs w:val="20"/>
              </w:rPr>
              <w:t xml:space="preserve">06 semanas de gestión </w:t>
            </w:r>
          </w:p>
        </w:tc>
      </w:tr>
    </w:tbl>
    <w:p w14:paraId="76F9D2AB" w14:textId="77777777" w:rsidR="00731A62" w:rsidRPr="00731A62" w:rsidRDefault="00731A62" w:rsidP="00731A62">
      <w:pPr>
        <w:jc w:val="both"/>
        <w:rPr>
          <w:rFonts w:ascii="Baskerville Old Face" w:hAnsi="Baskerville Old Face"/>
          <w:b/>
          <w:bCs/>
          <w:sz w:val="20"/>
          <w:szCs w:val="20"/>
        </w:rPr>
      </w:pPr>
    </w:p>
    <w:p w14:paraId="6913EA2C" w14:textId="336D273D" w:rsidR="00731A62" w:rsidRDefault="00731A62" w:rsidP="00731A62">
      <w:pPr>
        <w:jc w:val="both"/>
        <w:rPr>
          <w:rFonts w:ascii="Baskerville Old Face" w:hAnsi="Baskerville Old Face"/>
          <w:b/>
          <w:bCs/>
          <w:sz w:val="20"/>
          <w:szCs w:val="20"/>
        </w:rPr>
      </w:pPr>
    </w:p>
    <w:p w14:paraId="7D872433" w14:textId="4484BEF3" w:rsidR="00BA0FCE" w:rsidRDefault="00BA0FCE" w:rsidP="00731A62">
      <w:pPr>
        <w:jc w:val="both"/>
        <w:rPr>
          <w:rFonts w:ascii="Baskerville Old Face" w:hAnsi="Baskerville Old Face"/>
          <w:b/>
          <w:bCs/>
          <w:sz w:val="20"/>
          <w:szCs w:val="20"/>
        </w:rPr>
      </w:pPr>
    </w:p>
    <w:p w14:paraId="339E4506" w14:textId="59CABB5D" w:rsidR="00BA0FCE" w:rsidRDefault="00BA0FCE" w:rsidP="00731A62">
      <w:pPr>
        <w:jc w:val="both"/>
        <w:rPr>
          <w:rFonts w:ascii="Baskerville Old Face" w:hAnsi="Baskerville Old Face"/>
          <w:b/>
          <w:bCs/>
          <w:sz w:val="20"/>
          <w:szCs w:val="20"/>
        </w:rPr>
      </w:pPr>
    </w:p>
    <w:p w14:paraId="5182C3DD" w14:textId="20A0D066" w:rsidR="00BA0FCE" w:rsidRDefault="00BA0FCE" w:rsidP="00731A62">
      <w:pPr>
        <w:jc w:val="both"/>
        <w:rPr>
          <w:rFonts w:ascii="Baskerville Old Face" w:hAnsi="Baskerville Old Face"/>
          <w:b/>
          <w:bCs/>
          <w:sz w:val="20"/>
          <w:szCs w:val="20"/>
        </w:rPr>
      </w:pPr>
    </w:p>
    <w:p w14:paraId="5467AE19" w14:textId="288ED524" w:rsidR="00BA0FCE" w:rsidRDefault="00BA0FCE" w:rsidP="00731A62">
      <w:pPr>
        <w:jc w:val="both"/>
        <w:rPr>
          <w:rFonts w:ascii="Baskerville Old Face" w:hAnsi="Baskerville Old Face"/>
          <w:b/>
          <w:bCs/>
          <w:sz w:val="20"/>
          <w:szCs w:val="20"/>
        </w:rPr>
      </w:pPr>
    </w:p>
    <w:p w14:paraId="0A939AAD" w14:textId="5BA19518" w:rsidR="00BA0FCE" w:rsidRDefault="00BA0FCE" w:rsidP="00731A62">
      <w:pPr>
        <w:jc w:val="both"/>
        <w:rPr>
          <w:rFonts w:ascii="Baskerville Old Face" w:hAnsi="Baskerville Old Face"/>
          <w:b/>
          <w:bCs/>
          <w:sz w:val="20"/>
          <w:szCs w:val="20"/>
        </w:rPr>
      </w:pPr>
    </w:p>
    <w:p w14:paraId="60E1A70A" w14:textId="4BD204FF" w:rsidR="00BA0FCE" w:rsidRDefault="00BA0FCE" w:rsidP="00731A62">
      <w:pPr>
        <w:jc w:val="both"/>
        <w:rPr>
          <w:rFonts w:ascii="Baskerville Old Face" w:hAnsi="Baskerville Old Face"/>
          <w:b/>
          <w:bCs/>
          <w:sz w:val="20"/>
          <w:szCs w:val="20"/>
        </w:rPr>
      </w:pPr>
    </w:p>
    <w:p w14:paraId="531686B9" w14:textId="223B4A1D" w:rsidR="00BA0FCE" w:rsidRDefault="00BA0FCE" w:rsidP="00731A62">
      <w:pPr>
        <w:jc w:val="both"/>
        <w:rPr>
          <w:rFonts w:ascii="Baskerville Old Face" w:hAnsi="Baskerville Old Face"/>
          <w:b/>
          <w:bCs/>
          <w:sz w:val="20"/>
          <w:szCs w:val="20"/>
        </w:rPr>
      </w:pPr>
    </w:p>
    <w:p w14:paraId="57970B62" w14:textId="77777777" w:rsidR="00BA0FCE" w:rsidRPr="00731A62" w:rsidRDefault="00BA0FCE" w:rsidP="00731A62">
      <w:pPr>
        <w:jc w:val="both"/>
        <w:rPr>
          <w:rFonts w:ascii="Baskerville Old Face" w:hAnsi="Baskerville Old Face"/>
          <w:b/>
          <w:bCs/>
          <w:sz w:val="20"/>
          <w:szCs w:val="20"/>
        </w:rPr>
      </w:pPr>
    </w:p>
    <w:p w14:paraId="0FD79F57" w14:textId="5E08845A" w:rsidR="00731A62" w:rsidRPr="00731A62" w:rsidRDefault="00731A62" w:rsidP="00731A6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Baskerville Old Face" w:hAnsi="Baskerville Old Face"/>
          <w:color w:val="000000"/>
          <w:sz w:val="20"/>
          <w:szCs w:val="20"/>
        </w:rPr>
      </w:pPr>
    </w:p>
    <w:p w14:paraId="23300EE5" w14:textId="77777777" w:rsidR="00674315" w:rsidRPr="00731A62" w:rsidRDefault="006743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b/>
          <w:color w:val="000000"/>
          <w:sz w:val="20"/>
          <w:szCs w:val="20"/>
        </w:rPr>
      </w:pPr>
    </w:p>
    <w:p w14:paraId="05B83532" w14:textId="2CA8C959" w:rsidR="00674315" w:rsidRPr="00731A62" w:rsidRDefault="00314F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31A62">
        <w:rPr>
          <w:rFonts w:ascii="Baskerville Old Face" w:hAnsi="Baskerville Old Face"/>
          <w:b/>
          <w:color w:val="000000"/>
          <w:sz w:val="20"/>
          <w:szCs w:val="20"/>
        </w:rPr>
        <w:t>ORGANIZACIÓN DE L</w:t>
      </w:r>
      <w:r w:rsidR="00731A62" w:rsidRPr="00731A62">
        <w:rPr>
          <w:rFonts w:ascii="Baskerville Old Face" w:hAnsi="Baskerville Old Face"/>
          <w:b/>
          <w:color w:val="000000"/>
          <w:sz w:val="20"/>
          <w:szCs w:val="20"/>
        </w:rPr>
        <w:t>AS UNIDADES DE APRENDIZAJE, COMPETENCIAS YRANSVERSALES Y ENFOQUES TRANSVERSALES</w:t>
      </w:r>
    </w:p>
    <w:tbl>
      <w:tblPr>
        <w:tblStyle w:val="Tablaconcuadrcula"/>
        <w:tblW w:w="15593" w:type="dxa"/>
        <w:tblLayout w:type="fixed"/>
        <w:tblLook w:val="0400" w:firstRow="0" w:lastRow="0" w:firstColumn="0" w:lastColumn="0" w:noHBand="0" w:noVBand="1"/>
      </w:tblPr>
      <w:tblGrid>
        <w:gridCol w:w="1483"/>
        <w:gridCol w:w="2061"/>
        <w:gridCol w:w="5954"/>
        <w:gridCol w:w="425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A0FCE" w:rsidRPr="00BA0FCE" w14:paraId="050A7DF0" w14:textId="77777777" w:rsidTr="00BA0FCE">
        <w:trPr>
          <w:trHeight w:val="233"/>
        </w:trPr>
        <w:tc>
          <w:tcPr>
            <w:tcW w:w="1483" w:type="dxa"/>
            <w:vMerge w:val="restart"/>
          </w:tcPr>
          <w:p w14:paraId="06DD7604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C</w:t>
            </w: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OMPETENCIAS</w:t>
            </w:r>
          </w:p>
        </w:tc>
        <w:tc>
          <w:tcPr>
            <w:tcW w:w="2061" w:type="dxa"/>
            <w:vMerge w:val="restart"/>
          </w:tcPr>
          <w:p w14:paraId="7905296D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CAPACIDADES</w:t>
            </w:r>
          </w:p>
        </w:tc>
        <w:tc>
          <w:tcPr>
            <w:tcW w:w="5954" w:type="dxa"/>
            <w:vMerge w:val="restart"/>
          </w:tcPr>
          <w:p w14:paraId="561340B8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DESEMPEÑOS DE 1° AÑO</w:t>
            </w:r>
          </w:p>
        </w:tc>
        <w:tc>
          <w:tcPr>
            <w:tcW w:w="6095" w:type="dxa"/>
            <w:gridSpan w:val="9"/>
          </w:tcPr>
          <w:p w14:paraId="3BA6B214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proofErr w:type="gramStart"/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 xml:space="preserve">UNIDADES </w:t>
            </w: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 xml:space="preserve"> DE</w:t>
            </w:r>
            <w:proofErr w:type="gramEnd"/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 xml:space="preserve"> APRENDIZAJE</w:t>
            </w:r>
          </w:p>
        </w:tc>
      </w:tr>
      <w:tr w:rsidR="00BA0FCE" w:rsidRPr="00BA0FCE" w14:paraId="409F105B" w14:textId="77777777" w:rsidTr="00BA0FCE">
        <w:trPr>
          <w:trHeight w:val="35"/>
        </w:trPr>
        <w:tc>
          <w:tcPr>
            <w:tcW w:w="1483" w:type="dxa"/>
            <w:vMerge/>
          </w:tcPr>
          <w:p w14:paraId="7E8E1D67" w14:textId="77777777" w:rsidR="00674315" w:rsidRPr="00BA0FCE" w:rsidRDefault="0067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2061" w:type="dxa"/>
            <w:vMerge/>
          </w:tcPr>
          <w:p w14:paraId="2D0AE19E" w14:textId="77777777" w:rsidR="00674315" w:rsidRPr="00BA0FCE" w:rsidRDefault="0067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14:paraId="157E4524" w14:textId="77777777" w:rsidR="00674315" w:rsidRPr="00BA0FCE" w:rsidRDefault="0067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282F2848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I BIMESTRE</w:t>
            </w:r>
          </w:p>
        </w:tc>
        <w:tc>
          <w:tcPr>
            <w:tcW w:w="1418" w:type="dxa"/>
            <w:gridSpan w:val="2"/>
          </w:tcPr>
          <w:p w14:paraId="34292075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II BIMESTRE</w:t>
            </w:r>
          </w:p>
        </w:tc>
        <w:tc>
          <w:tcPr>
            <w:tcW w:w="1417" w:type="dxa"/>
            <w:gridSpan w:val="2"/>
          </w:tcPr>
          <w:p w14:paraId="28CEFB3A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III BIMESTRE</w:t>
            </w:r>
          </w:p>
        </w:tc>
        <w:tc>
          <w:tcPr>
            <w:tcW w:w="1418" w:type="dxa"/>
            <w:gridSpan w:val="2"/>
          </w:tcPr>
          <w:p w14:paraId="2788A7EE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IV BIMESTRE</w:t>
            </w:r>
          </w:p>
        </w:tc>
      </w:tr>
      <w:tr w:rsidR="00BA0FCE" w:rsidRPr="00BA0FCE" w14:paraId="0B9805AA" w14:textId="77777777" w:rsidTr="00BA0FCE">
        <w:trPr>
          <w:trHeight w:val="35"/>
        </w:trPr>
        <w:tc>
          <w:tcPr>
            <w:tcW w:w="1483" w:type="dxa"/>
            <w:vMerge/>
          </w:tcPr>
          <w:p w14:paraId="3143440F" w14:textId="77777777" w:rsidR="00674315" w:rsidRPr="00BA0FCE" w:rsidRDefault="0067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2061" w:type="dxa"/>
            <w:vMerge/>
          </w:tcPr>
          <w:p w14:paraId="7C96B47C" w14:textId="77777777" w:rsidR="00674315" w:rsidRPr="00BA0FCE" w:rsidRDefault="0067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14:paraId="3C96EC5D" w14:textId="77777777" w:rsidR="00674315" w:rsidRPr="00BA0FCE" w:rsidRDefault="0067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743F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DD63ACC" w14:textId="77777777" w:rsidR="00674315" w:rsidRPr="00BA0FCE" w:rsidRDefault="00314F55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UND 1</w:t>
            </w:r>
          </w:p>
        </w:tc>
        <w:tc>
          <w:tcPr>
            <w:tcW w:w="708" w:type="dxa"/>
          </w:tcPr>
          <w:p w14:paraId="1E9AA0DE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UND 2</w:t>
            </w:r>
          </w:p>
        </w:tc>
        <w:tc>
          <w:tcPr>
            <w:tcW w:w="709" w:type="dxa"/>
          </w:tcPr>
          <w:p w14:paraId="2D1A28C2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UND 3</w:t>
            </w:r>
          </w:p>
        </w:tc>
        <w:tc>
          <w:tcPr>
            <w:tcW w:w="709" w:type="dxa"/>
          </w:tcPr>
          <w:p w14:paraId="5F9A7896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UND 4</w:t>
            </w:r>
          </w:p>
        </w:tc>
        <w:tc>
          <w:tcPr>
            <w:tcW w:w="709" w:type="dxa"/>
          </w:tcPr>
          <w:p w14:paraId="4410F1BA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UND 5</w:t>
            </w:r>
          </w:p>
        </w:tc>
        <w:tc>
          <w:tcPr>
            <w:tcW w:w="708" w:type="dxa"/>
          </w:tcPr>
          <w:p w14:paraId="5916413D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UND 6</w:t>
            </w:r>
          </w:p>
        </w:tc>
        <w:tc>
          <w:tcPr>
            <w:tcW w:w="709" w:type="dxa"/>
          </w:tcPr>
          <w:p w14:paraId="45D1A4BD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UND 7</w:t>
            </w:r>
          </w:p>
        </w:tc>
        <w:tc>
          <w:tcPr>
            <w:tcW w:w="709" w:type="dxa"/>
          </w:tcPr>
          <w:p w14:paraId="16A9CFDD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UND 8</w:t>
            </w:r>
          </w:p>
        </w:tc>
      </w:tr>
      <w:tr w:rsidR="00BA0FCE" w:rsidRPr="00BA0FCE" w14:paraId="260674A9" w14:textId="77777777" w:rsidTr="00BA0FCE">
        <w:trPr>
          <w:trHeight w:val="3526"/>
        </w:trPr>
        <w:tc>
          <w:tcPr>
            <w:tcW w:w="1483" w:type="dxa"/>
          </w:tcPr>
          <w:p w14:paraId="621DFCF5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Indaga mediante métodos científicos para construir sus conocimientos</w:t>
            </w:r>
          </w:p>
          <w:p w14:paraId="337E37AB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14:paraId="0C2A6DD8" w14:textId="77777777" w:rsidR="00674315" w:rsidRPr="00BA0FCE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Problematiza situaciones para hacer indagación.</w:t>
            </w:r>
          </w:p>
          <w:p w14:paraId="52C4BF53" w14:textId="77777777" w:rsidR="00674315" w:rsidRPr="00BA0FCE" w:rsidRDefault="00674315">
            <w:pPr>
              <w:ind w:left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  <w:p w14:paraId="60ECB468" w14:textId="77777777" w:rsidR="00674315" w:rsidRPr="00BA0FCE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Diseña estrategias para hacer indagación.</w:t>
            </w:r>
          </w:p>
          <w:p w14:paraId="73D1F124" w14:textId="77777777" w:rsidR="00674315" w:rsidRPr="00BA0FCE" w:rsidRDefault="00674315">
            <w:pPr>
              <w:ind w:left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  <w:p w14:paraId="581CD97A" w14:textId="77777777" w:rsidR="00674315" w:rsidRPr="00BA0FCE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Genera y registra datos o información.</w:t>
            </w:r>
          </w:p>
          <w:p w14:paraId="65D010A2" w14:textId="77777777" w:rsidR="00674315" w:rsidRPr="00BA0FCE" w:rsidRDefault="00674315">
            <w:pPr>
              <w:ind w:left="176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  <w:p w14:paraId="7A1B0598" w14:textId="77777777" w:rsidR="00674315" w:rsidRPr="00BA0FCE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Analiza datos e información.</w:t>
            </w:r>
          </w:p>
          <w:p w14:paraId="79B283E3" w14:textId="77777777" w:rsidR="00674315" w:rsidRPr="00BA0FCE" w:rsidRDefault="00674315">
            <w:pPr>
              <w:ind w:left="176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  <w:p w14:paraId="507A9C6A" w14:textId="77777777" w:rsidR="00674315" w:rsidRPr="00BA0FCE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Evalúa y comunica el proceso y resultados de su indagación.</w:t>
            </w:r>
          </w:p>
        </w:tc>
        <w:tc>
          <w:tcPr>
            <w:tcW w:w="5954" w:type="dxa"/>
          </w:tcPr>
          <w:p w14:paraId="0ACF7F94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Formula preguntas acerca de las características o causas de un hecho, fenómeno u objeto    natural o tecnológico observado, se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>lecciona aquella que puede ser indagada y plantea hipótesis en las que establece relaciones de causalidad entre las variables.</w:t>
            </w:r>
          </w:p>
          <w:p w14:paraId="555E07E9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Propone   procedimientos para   observar      manipular   la variable independiente, medir la variable dependiente y controlar as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>pectos que pueden modificar la experimentación.</w:t>
            </w:r>
          </w:p>
          <w:p w14:paraId="136269DD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Selecciona herramientas, materiales e instrumentos para recoger datos cualitativos/cuantitativos, que le permitan organizar su plan de acción y confirmar o refutar su hipótesis, considerando medidas de seguri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>dad personal y del espacio de trabajo y establece el cronograma de su indagación.</w:t>
            </w:r>
          </w:p>
          <w:p w14:paraId="4183EC32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Obtiene y organiza </w:t>
            </w:r>
            <w:proofErr w:type="gramStart"/>
            <w:r w:rsidRPr="00BA0FCE">
              <w:rPr>
                <w:rFonts w:ascii="Baskerville Old Face" w:hAnsi="Baskerville Old Face"/>
                <w:sz w:val="20"/>
                <w:szCs w:val="20"/>
              </w:rPr>
              <w:t>datos  cualitativos</w:t>
            </w:r>
            <w:proofErr w:type="gramEnd"/>
            <w:r w:rsidRPr="00BA0FCE">
              <w:rPr>
                <w:rFonts w:ascii="Baskerville Old Face" w:hAnsi="Baskerville Old Face"/>
                <w:sz w:val="20"/>
                <w:szCs w:val="20"/>
              </w:rPr>
              <w:t>/cuantitativos  a partir de la observación y mediciones repetidas de la variable dependiente usando los instrumentos con propiedad y seguridad.</w:t>
            </w:r>
          </w:p>
          <w:p w14:paraId="7D091ABE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Interpreta relaciones de causalidad entre las variables en base a cálculos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 de los valores obtenidos y confirma o refuta su </w:t>
            </w:r>
            <w:proofErr w:type="gramStart"/>
            <w:r w:rsidRPr="00BA0FCE">
              <w:rPr>
                <w:rFonts w:ascii="Baskerville Old Face" w:hAnsi="Baskerville Old Face"/>
                <w:sz w:val="20"/>
                <w:szCs w:val="20"/>
              </w:rPr>
              <w:t>hipótesis basado</w:t>
            </w:r>
            <w:proofErr w:type="gramEnd"/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 en   evidencias, las compara con información confiable y elabora conclusiones.</w:t>
            </w:r>
          </w:p>
          <w:p w14:paraId="6153F065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 xml:space="preserve">Describe   el   </w:t>
            </w:r>
            <w:proofErr w:type="gramStart"/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 xml:space="preserve">procedimiento,   </w:t>
            </w:r>
            <w:proofErr w:type="gramEnd"/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logros,   dificultades   de   su indagación, establece la  causa de  posibles errores en  los resultados, propone mejoras a realizar y sustenta sus conclusiones utilizando conocimiento científico</w:t>
            </w:r>
          </w:p>
        </w:tc>
        <w:tc>
          <w:tcPr>
            <w:tcW w:w="425" w:type="dxa"/>
          </w:tcPr>
          <w:p w14:paraId="6C3A38D1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0A299DF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48F5C1E0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71B7B41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4542E07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C768BF8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6AE4A998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14B19D6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92B1D0F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</w:tr>
      <w:tr w:rsidR="00BA0FCE" w:rsidRPr="00BA0FCE" w14:paraId="7C092336" w14:textId="77777777" w:rsidTr="00BA0FCE">
        <w:trPr>
          <w:trHeight w:val="526"/>
        </w:trPr>
        <w:tc>
          <w:tcPr>
            <w:tcW w:w="1483" w:type="dxa"/>
          </w:tcPr>
          <w:p w14:paraId="60B63150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Explica el mundo físico basándose en conocimientos sobre los seres vivos, materia y energía, biodiversidad tierra y universo</w:t>
            </w:r>
          </w:p>
          <w:p w14:paraId="488EB390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14:paraId="258B6B90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askerville Old Face" w:hAnsi="Baskerville Old Face"/>
                <w:sz w:val="20"/>
                <w:szCs w:val="20"/>
              </w:rPr>
            </w:pPr>
          </w:p>
          <w:p w14:paraId="70AA3B64" w14:textId="77777777" w:rsidR="00674315" w:rsidRPr="00BA0FCE" w:rsidRDefault="00314F5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8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Comprende y usa conocimientos sobre los seres vivos, materia y energía, biodiversidad, Tierra y universo. </w:t>
            </w:r>
          </w:p>
          <w:p w14:paraId="4DB5617D" w14:textId="77777777" w:rsidR="00674315" w:rsidRPr="00BA0FCE" w:rsidRDefault="00314F5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8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Evalúa las implicancias del saber y del quehacer 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lastRenderedPageBreak/>
              <w:t>científico y tecnológico.</w:t>
            </w:r>
          </w:p>
        </w:tc>
        <w:tc>
          <w:tcPr>
            <w:tcW w:w="5954" w:type="dxa"/>
          </w:tcPr>
          <w:p w14:paraId="4269E37C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lastRenderedPageBreak/>
              <w:t>Explica, en base a fuentes con respaldo científico, cómo las células trans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>forman la energía que adquieren del exterior (fotosíntesis) y producen sustancias complejas (carbohidratos, proteínas, lípidos) que a su vez pueden ser utilizadas como fuente de energía y aplica estos conocimientos a situaciones cotidianas.</w:t>
            </w:r>
          </w:p>
          <w:p w14:paraId="7348D52D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Explica, en base a fuentes con respaldo científico, cómo las características de los organismos actuales se originaron en ancestros comunes extintos sometidos a selección natural</w:t>
            </w:r>
          </w:p>
          <w:p w14:paraId="4C2703FA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y aplica estos conocimientos a situaciones cotidianas.</w:t>
            </w:r>
          </w:p>
          <w:p w14:paraId="0FD06591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lastRenderedPageBreak/>
              <w:t xml:space="preserve">Explica, en base a fuentes con respaldo científico, el rol de la carga eléctrica en la estructura de los átomos e </w:t>
            </w:r>
            <w:proofErr w:type="gramStart"/>
            <w:r w:rsidRPr="00BA0FCE">
              <w:rPr>
                <w:rFonts w:ascii="Baskerville Old Face" w:hAnsi="Baskerville Old Face"/>
                <w:sz w:val="20"/>
                <w:szCs w:val="20"/>
              </w:rPr>
              <w:t>iones  y</w:t>
            </w:r>
            <w:proofErr w:type="gramEnd"/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 aplica estos conocimientos a situaciones cotidianas. Por ejemplo: el estudiante explica el funcionamiento de los condensadores en un 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>circuito eléctrico.</w:t>
            </w:r>
          </w:p>
          <w:p w14:paraId="48D513B0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Describe   </w:t>
            </w:r>
            <w:proofErr w:type="gramStart"/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cuantitativamente,   </w:t>
            </w:r>
            <w:proofErr w:type="gramEnd"/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en   base   a   fuentes   con respaldo científico, cómo las fuerzas producen movimiento por contacto o a distancia sobre un cuerpo y aplica estos conocimientos a situaciones cotidianas.   Por ejemplo: el 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estudiante describe </w:t>
            </w:r>
            <w:proofErr w:type="gramStart"/>
            <w:r w:rsidRPr="00BA0FCE">
              <w:rPr>
                <w:rFonts w:ascii="Baskerville Old Face" w:hAnsi="Baskerville Old Face"/>
                <w:sz w:val="20"/>
                <w:szCs w:val="20"/>
              </w:rPr>
              <w:t>a  través</w:t>
            </w:r>
            <w:proofErr w:type="gramEnd"/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  de  un  modelo las  fuerzas aplicadas al empujar una puerta o la atracción de un imán sobre un objeto metálico. </w:t>
            </w:r>
          </w:p>
          <w:p w14:paraId="316120A1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Explica, en base a fuentes con respaldo científico, que la distribución de la energía del Sol y la estructura y 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movimiento de la Tierra determinan el comportamiento </w:t>
            </w:r>
            <w:proofErr w:type="gramStart"/>
            <w:r w:rsidRPr="00BA0FCE">
              <w:rPr>
                <w:rFonts w:ascii="Baskerville Old Face" w:hAnsi="Baskerville Old Face"/>
                <w:sz w:val="20"/>
                <w:szCs w:val="20"/>
              </w:rPr>
              <w:t>de  la</w:t>
            </w:r>
            <w:proofErr w:type="gramEnd"/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 atmósfera   y aplica estos conocimientos a situaciones cotidianas. Por ejemplo: el estudiante explica cómo la intensidad de la radiación solar sobre la Tierra, cambia a lo largo del año generando 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diferentes </w:t>
            </w:r>
            <w:proofErr w:type="gramStart"/>
            <w:r w:rsidRPr="00BA0FCE">
              <w:rPr>
                <w:rFonts w:ascii="Baskerville Old Face" w:hAnsi="Baskerville Old Face"/>
                <w:sz w:val="20"/>
                <w:szCs w:val="20"/>
              </w:rPr>
              <w:t>climas..</w:t>
            </w:r>
            <w:proofErr w:type="gramEnd"/>
          </w:p>
        </w:tc>
        <w:tc>
          <w:tcPr>
            <w:tcW w:w="425" w:type="dxa"/>
          </w:tcPr>
          <w:p w14:paraId="762D8438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B366057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001AB729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BF1534C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4155551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176C9F6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152EAB6D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A732BE5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F67CBFA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</w:tr>
      <w:tr w:rsidR="00BA0FCE" w:rsidRPr="00BA0FCE" w14:paraId="32770DBF" w14:textId="77777777" w:rsidTr="00BA0FCE">
        <w:trPr>
          <w:trHeight w:val="809"/>
        </w:trPr>
        <w:tc>
          <w:tcPr>
            <w:tcW w:w="1483" w:type="dxa"/>
          </w:tcPr>
          <w:p w14:paraId="0598D651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Diseña y construye soluciones tecnológicas para resolver problemas de su entorno.</w:t>
            </w:r>
          </w:p>
          <w:p w14:paraId="5362931A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14:paraId="07B236B3" w14:textId="77777777" w:rsidR="00674315" w:rsidRPr="00BA0FCE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Determina una alternativa de solución tecnológica.</w:t>
            </w:r>
          </w:p>
          <w:p w14:paraId="5AE913DE" w14:textId="77777777" w:rsidR="00674315" w:rsidRPr="00BA0FCE" w:rsidRDefault="00314F55">
            <w:pPr>
              <w:numPr>
                <w:ilvl w:val="0"/>
                <w:numId w:val="6"/>
              </w:numPr>
              <w:ind w:left="176" w:hanging="17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Diseña la alternativa de solución tecnológica.</w:t>
            </w:r>
          </w:p>
          <w:p w14:paraId="3AAC173F" w14:textId="77777777" w:rsidR="00674315" w:rsidRPr="00BA0FCE" w:rsidRDefault="00314F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8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Implementa y valida la alternativa de solución tecnológica. </w:t>
            </w:r>
          </w:p>
          <w:p w14:paraId="77049F6E" w14:textId="77777777" w:rsidR="00674315" w:rsidRPr="00BA0FCE" w:rsidRDefault="00314F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85" w:hanging="218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Evalúa y comunica el funcionamiento y los impactos de su alternativa de solución tecnológica.</w:t>
            </w:r>
          </w:p>
        </w:tc>
        <w:tc>
          <w:tcPr>
            <w:tcW w:w="5954" w:type="dxa"/>
          </w:tcPr>
          <w:p w14:paraId="07652D1C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Determina el alcance del problema </w:t>
            </w:r>
            <w:proofErr w:type="gramStart"/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tecnológico,   </w:t>
            </w:r>
            <w:proofErr w:type="gramEnd"/>
            <w:r w:rsidRPr="00BA0FCE">
              <w:rPr>
                <w:rFonts w:ascii="Baskerville Old Face" w:hAnsi="Baskerville Old Face"/>
                <w:sz w:val="20"/>
                <w:szCs w:val="20"/>
              </w:rPr>
              <w:t>y   las causas que lo generan, así como su alternativa de solución en base a conocimientos científicos o práctica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>s locales, los requerimientos que debe cumplir y los recursos disponibles para construirlo.</w:t>
            </w:r>
          </w:p>
          <w:p w14:paraId="4F803F3F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Representa gráficamente su alternativa de solución con dibujos estructurados y textos, describiendo sus partes o etapas, la secuencia de pasos y características de 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>forma,</w:t>
            </w:r>
          </w:p>
          <w:p w14:paraId="060736F2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estructura y función de la misma. Justifica la selección de los materiales por </w:t>
            </w:r>
            <w:proofErr w:type="gramStart"/>
            <w:r w:rsidRPr="00BA0FCE">
              <w:rPr>
                <w:rFonts w:ascii="Baskerville Old Face" w:hAnsi="Baskerville Old Face"/>
                <w:sz w:val="20"/>
                <w:szCs w:val="20"/>
              </w:rPr>
              <w:t>sus  características</w:t>
            </w:r>
            <w:proofErr w:type="gramEnd"/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 físicas y químicas, y herramientas por su funcionamiento, incluye  los recursos a utilizar,  posibles costos y establece un cronograma de trabajo.</w:t>
            </w:r>
          </w:p>
          <w:p w14:paraId="5DD39A55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Ll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eva a cabo su alternativa de solución, manipulando los materiales, instrumentos y herramientas según sus funciones, considerando los requerimientos establecidos, y normas de seguridad. Usa unidades      medida convencionales y verifica </w:t>
            </w:r>
            <w:proofErr w:type="gramStart"/>
            <w:r w:rsidRPr="00BA0FCE">
              <w:rPr>
                <w:rFonts w:ascii="Baskerville Old Face" w:hAnsi="Baskerville Old Face"/>
                <w:sz w:val="20"/>
                <w:szCs w:val="20"/>
              </w:rPr>
              <w:t>el  funcionamiento</w:t>
            </w:r>
            <w:proofErr w:type="gramEnd"/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 d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e cada parte o etapa de la solución tecnológica, detecta imprecisiones en las dimensiones, procedimientos, error en la selección de materiales y realiza ajustes o cambios necesarios. </w:t>
            </w:r>
          </w:p>
          <w:p w14:paraId="19D4A678" w14:textId="77777777" w:rsidR="00674315" w:rsidRPr="00BA0FCE" w:rsidRDefault="00314F55">
            <w:pPr>
              <w:numPr>
                <w:ilvl w:val="0"/>
                <w:numId w:val="8"/>
              </w:numPr>
              <w:ind w:left="346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Explica   cómo   construyó   su   solución   </w:t>
            </w:r>
            <w:proofErr w:type="gramStart"/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tecnológica,   </w:t>
            </w:r>
            <w:proofErr w:type="gramEnd"/>
            <w:r w:rsidRPr="00BA0FCE">
              <w:rPr>
                <w:rFonts w:ascii="Baskerville Old Face" w:hAnsi="Baskerville Old Face"/>
                <w:sz w:val="20"/>
                <w:szCs w:val="20"/>
              </w:rPr>
              <w:t>el conocimiento científico o las prácticas locales aplicados, las dificultades en el diseño y proceso de implementación, y las mejoras realizadas para el funcionamiento de su alternativa de soluci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>ón. Explica los efectos de la transformación de los materiales utilizados e infiere los efectos de la aplicación de la solución tecnológica en el ambiente.</w:t>
            </w:r>
          </w:p>
        </w:tc>
        <w:tc>
          <w:tcPr>
            <w:tcW w:w="425" w:type="dxa"/>
          </w:tcPr>
          <w:p w14:paraId="0E02F92D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31DF3F0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F2407B1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447F269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72B6935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76FDF88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49DF56F9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185DE2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9D66F41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</w:tr>
      <w:tr w:rsidR="00BA0FCE" w:rsidRPr="00BA0FCE" w14:paraId="5468D832" w14:textId="77777777" w:rsidTr="00BA0FCE">
        <w:trPr>
          <w:trHeight w:val="270"/>
        </w:trPr>
        <w:tc>
          <w:tcPr>
            <w:tcW w:w="15593" w:type="dxa"/>
            <w:gridSpan w:val="12"/>
          </w:tcPr>
          <w:p w14:paraId="16EFE414" w14:textId="77777777" w:rsidR="00BA0FCE" w:rsidRDefault="00BA0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</w:pPr>
          </w:p>
          <w:p w14:paraId="01D3CC36" w14:textId="77777777" w:rsidR="00BA0FCE" w:rsidRDefault="00BA0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</w:pPr>
          </w:p>
          <w:p w14:paraId="08DB1312" w14:textId="77777777" w:rsidR="00BA0FCE" w:rsidRDefault="00BA0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</w:pPr>
          </w:p>
          <w:p w14:paraId="14D59B05" w14:textId="77777777" w:rsidR="00BA0FCE" w:rsidRDefault="00BA0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</w:pPr>
          </w:p>
          <w:p w14:paraId="1C57190D" w14:textId="57773FC0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</w:pPr>
            <w:r w:rsidRPr="00BA0FCE"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  <w:lastRenderedPageBreak/>
              <w:t>COMPETENCIAS TRANSVERSALES</w:t>
            </w:r>
          </w:p>
        </w:tc>
      </w:tr>
      <w:tr w:rsidR="00BA0FCE" w:rsidRPr="00BA0FCE" w14:paraId="64836380" w14:textId="77777777" w:rsidTr="00BA0FCE">
        <w:trPr>
          <w:trHeight w:val="1219"/>
        </w:trPr>
        <w:tc>
          <w:tcPr>
            <w:tcW w:w="1483" w:type="dxa"/>
          </w:tcPr>
          <w:p w14:paraId="553AD326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lastRenderedPageBreak/>
              <w:t>Se desenvuelve en entornos virtuales generados por las TIC:</w:t>
            </w:r>
          </w:p>
          <w:p w14:paraId="4CC3429A" w14:textId="77777777" w:rsidR="00674315" w:rsidRPr="00BA0FCE" w:rsidRDefault="00674315">
            <w:pPr>
              <w:ind w:left="447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061" w:type="dxa"/>
          </w:tcPr>
          <w:p w14:paraId="79DEFA10" w14:textId="77777777" w:rsidR="00674315" w:rsidRPr="00BA0FCE" w:rsidRDefault="00314F55">
            <w:pPr>
              <w:numPr>
                <w:ilvl w:val="0"/>
                <w:numId w:val="5"/>
              </w:numPr>
              <w:ind w:left="311" w:hanging="28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Personaliza entornos virtuales</w:t>
            </w:r>
          </w:p>
          <w:p w14:paraId="7A2C3C22" w14:textId="77777777" w:rsidR="00674315" w:rsidRPr="00BA0FCE" w:rsidRDefault="00314F55">
            <w:pPr>
              <w:numPr>
                <w:ilvl w:val="0"/>
                <w:numId w:val="5"/>
              </w:numPr>
              <w:ind w:left="311" w:hanging="28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Gestiona información del entorno virtual.</w:t>
            </w:r>
          </w:p>
          <w:p w14:paraId="0E0BDC2A" w14:textId="77777777" w:rsidR="00674315" w:rsidRPr="00BA0FCE" w:rsidRDefault="00314F55">
            <w:pPr>
              <w:numPr>
                <w:ilvl w:val="0"/>
                <w:numId w:val="5"/>
              </w:numPr>
              <w:ind w:left="311" w:hanging="28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Interactúa en entornos virtuales</w:t>
            </w:r>
          </w:p>
          <w:p w14:paraId="7809FBD0" w14:textId="77777777" w:rsidR="00674315" w:rsidRPr="00BA0FCE" w:rsidRDefault="00314F55">
            <w:pPr>
              <w:numPr>
                <w:ilvl w:val="0"/>
                <w:numId w:val="5"/>
              </w:numPr>
              <w:ind w:left="311" w:hanging="28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Crea objetos virtuales en diversos formatos.</w:t>
            </w:r>
          </w:p>
        </w:tc>
        <w:tc>
          <w:tcPr>
            <w:tcW w:w="5954" w:type="dxa"/>
          </w:tcPr>
          <w:p w14:paraId="320E627C" w14:textId="77777777" w:rsidR="00674315" w:rsidRPr="00BA0FCE" w:rsidRDefault="00314F55">
            <w:pPr>
              <w:numPr>
                <w:ilvl w:val="0"/>
                <w:numId w:val="3"/>
              </w:numPr>
              <w:ind w:left="319" w:hanging="319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Navega en diversos entornos virtuales recomendados adaptando funcionalidades básicas de acuerdo con sus necesidades de manera pertinente y responsable.</w:t>
            </w:r>
          </w:p>
          <w:p w14:paraId="6CE4F5B4" w14:textId="77777777" w:rsidR="00674315" w:rsidRPr="00BA0FCE" w:rsidRDefault="00314F55">
            <w:pPr>
              <w:numPr>
                <w:ilvl w:val="0"/>
                <w:numId w:val="3"/>
              </w:numPr>
              <w:ind w:left="319" w:hanging="319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Clasifica información de diversas fuentes y entornos teniendo en cuenta la pertinencia y exactitud del c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ontenido reconociendo los derechos de autor. </w:t>
            </w:r>
          </w:p>
          <w:p w14:paraId="26B2DF3F" w14:textId="77777777" w:rsidR="00674315" w:rsidRPr="00BA0FCE" w:rsidRDefault="00314F55">
            <w:pPr>
              <w:numPr>
                <w:ilvl w:val="0"/>
                <w:numId w:val="3"/>
              </w:numPr>
              <w:ind w:left="319" w:hanging="319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Registra datos mediante hoja de cálculo que le permita ordenar y secuenciar información relevante.</w:t>
            </w:r>
          </w:p>
          <w:p w14:paraId="372B3A3F" w14:textId="77777777" w:rsidR="00674315" w:rsidRPr="00BA0FCE" w:rsidRDefault="00314F55">
            <w:pPr>
              <w:numPr>
                <w:ilvl w:val="0"/>
                <w:numId w:val="3"/>
              </w:numPr>
              <w:ind w:left="319" w:hanging="319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Participa en actividades interactivas y comunicativas de manera pertinente cuando expresa su identidad personal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 y sociocultural en entornos virtuales determinados, como redes virtuales, portales educativos y grupos en red. </w:t>
            </w:r>
          </w:p>
          <w:p w14:paraId="10664BDF" w14:textId="77777777" w:rsidR="00674315" w:rsidRPr="00BA0FCE" w:rsidRDefault="00314F55">
            <w:pPr>
              <w:numPr>
                <w:ilvl w:val="0"/>
                <w:numId w:val="3"/>
              </w:numPr>
              <w:ind w:left="319" w:hanging="319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Utiliza herramientas multimedia e interactivas cuando desarrolla capacidades relacionadas con diversas áreas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ab/>
              <w:t>del conocimiento</w:t>
            </w:r>
          </w:p>
          <w:p w14:paraId="3F795A57" w14:textId="77777777" w:rsidR="00674315" w:rsidRPr="00BA0FCE" w:rsidRDefault="00314F55">
            <w:pPr>
              <w:numPr>
                <w:ilvl w:val="0"/>
                <w:numId w:val="3"/>
              </w:numPr>
              <w:ind w:left="319" w:hanging="319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Elabora proyectos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 escolares de su comunidad y localidad utilizando documentos y presentaciones digitales.</w:t>
            </w:r>
          </w:p>
        </w:tc>
        <w:tc>
          <w:tcPr>
            <w:tcW w:w="425" w:type="dxa"/>
          </w:tcPr>
          <w:p w14:paraId="2D8B9B84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FD9DD9C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44178E87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6C39740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88E53A9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72C32F6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75AC0CE3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47754AD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0F8668F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</w:tr>
      <w:tr w:rsidR="00BA0FCE" w:rsidRPr="00BA0FCE" w14:paraId="07299FEA" w14:textId="77777777" w:rsidTr="00BA0FCE">
        <w:trPr>
          <w:trHeight w:val="1518"/>
        </w:trPr>
        <w:tc>
          <w:tcPr>
            <w:tcW w:w="1483" w:type="dxa"/>
          </w:tcPr>
          <w:p w14:paraId="1F8D0064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 xml:space="preserve">Gestiona su aprendizaje de manera autónoma: </w:t>
            </w:r>
          </w:p>
          <w:p w14:paraId="7F54BC77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14:paraId="70CF0DA6" w14:textId="77777777" w:rsidR="00674315" w:rsidRPr="00BA0FCE" w:rsidRDefault="00314F55">
            <w:pPr>
              <w:numPr>
                <w:ilvl w:val="0"/>
                <w:numId w:val="9"/>
              </w:numPr>
              <w:tabs>
                <w:tab w:val="left" w:pos="311"/>
              </w:tabs>
              <w:ind w:left="311" w:hanging="28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Define metas de aprendizaje.</w:t>
            </w:r>
          </w:p>
          <w:p w14:paraId="524B9336" w14:textId="77777777" w:rsidR="00674315" w:rsidRPr="00BA0FCE" w:rsidRDefault="00314F55">
            <w:pPr>
              <w:numPr>
                <w:ilvl w:val="0"/>
                <w:numId w:val="9"/>
              </w:numPr>
              <w:tabs>
                <w:tab w:val="left" w:pos="311"/>
              </w:tabs>
              <w:ind w:left="311" w:hanging="28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Organiza acciones estratégicas para alcanzar sus metas de aprendizaje.</w:t>
            </w:r>
          </w:p>
          <w:p w14:paraId="385B6CD6" w14:textId="77777777" w:rsidR="00674315" w:rsidRPr="00BA0FCE" w:rsidRDefault="00314F55">
            <w:pPr>
              <w:numPr>
                <w:ilvl w:val="0"/>
                <w:numId w:val="9"/>
              </w:numPr>
              <w:tabs>
                <w:tab w:val="left" w:pos="311"/>
              </w:tabs>
              <w:ind w:left="311" w:hanging="28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Monitorea y ajusta su desempeño durante el proceso de aprendizaje.</w:t>
            </w:r>
          </w:p>
        </w:tc>
        <w:tc>
          <w:tcPr>
            <w:tcW w:w="5954" w:type="dxa"/>
          </w:tcPr>
          <w:p w14:paraId="266B2F00" w14:textId="77777777" w:rsidR="00674315" w:rsidRPr="00BA0FCE" w:rsidRDefault="00314F55">
            <w:pPr>
              <w:numPr>
                <w:ilvl w:val="0"/>
                <w:numId w:val="4"/>
              </w:numPr>
              <w:ind w:left="442" w:hanging="425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Determina metas de aprendizaje viables asociadas a sus conocimientos, estilos de aprendizaje, habilidades y actitudes para el logro de la tarea, formulándose preguntas de manera reflexiva.</w:t>
            </w:r>
          </w:p>
          <w:p w14:paraId="78F6E3FF" w14:textId="77777777" w:rsidR="00674315" w:rsidRPr="00BA0FCE" w:rsidRDefault="00314F55">
            <w:pPr>
              <w:numPr>
                <w:ilvl w:val="0"/>
                <w:numId w:val="4"/>
              </w:numPr>
              <w:ind w:left="442" w:hanging="425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Organiza un conjunto de estrategias y procedimientos en función del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 tiempo y de los recursos de que dispone para lograr las metas de aprendizaje de acuerdo con sus posibilidades.</w:t>
            </w:r>
          </w:p>
          <w:p w14:paraId="3295950A" w14:textId="77777777" w:rsidR="00674315" w:rsidRPr="00BA0FCE" w:rsidRDefault="00314F55">
            <w:pPr>
              <w:numPr>
                <w:ilvl w:val="0"/>
                <w:numId w:val="4"/>
              </w:numPr>
              <w:ind w:left="442" w:hanging="425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Revisa la aplicación de estrategias, procedimientos, recursos y aportes de sus pares para realizar ajustes o cambios en sus acciones que permita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>n llegar a los resultados esperados.</w:t>
            </w:r>
          </w:p>
          <w:p w14:paraId="2F836D96" w14:textId="77777777" w:rsidR="00674315" w:rsidRPr="00BA0FCE" w:rsidRDefault="00314F55">
            <w:pPr>
              <w:numPr>
                <w:ilvl w:val="0"/>
                <w:numId w:val="4"/>
              </w:numPr>
              <w:ind w:left="442" w:hanging="425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Explica las acciones realizadas y los recursos movilizados en función de su pertinencia al logro de las metas de aprendizaje.</w:t>
            </w:r>
          </w:p>
        </w:tc>
        <w:tc>
          <w:tcPr>
            <w:tcW w:w="425" w:type="dxa"/>
          </w:tcPr>
          <w:p w14:paraId="600FDBDF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B72E5AF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61E24516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0814704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A8E3F1E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E18337E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017C6190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BB77D4C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94E97FC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</w:tr>
      <w:tr w:rsidR="00BA0FCE" w:rsidRPr="00BA0FCE" w14:paraId="1943C869" w14:textId="77777777" w:rsidTr="00BA0FCE">
        <w:trPr>
          <w:trHeight w:val="47"/>
        </w:trPr>
        <w:tc>
          <w:tcPr>
            <w:tcW w:w="1483" w:type="dxa"/>
            <w:vMerge w:val="restart"/>
            <w:shd w:val="clear" w:color="auto" w:fill="auto"/>
          </w:tcPr>
          <w:p w14:paraId="62E88B74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BF6"/>
              <w:spacing w:after="160" w:line="259" w:lineRule="auto"/>
              <w:ind w:left="113" w:right="113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ENFOQUES TRANSVERSALES</w:t>
            </w:r>
          </w:p>
        </w:tc>
        <w:tc>
          <w:tcPr>
            <w:tcW w:w="8015" w:type="dxa"/>
            <w:gridSpan w:val="2"/>
          </w:tcPr>
          <w:p w14:paraId="0E3ACADE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i/>
                <w:sz w:val="20"/>
                <w:szCs w:val="20"/>
              </w:rPr>
              <w:t>Enfoque Intercultural</w:t>
            </w:r>
          </w:p>
        </w:tc>
        <w:tc>
          <w:tcPr>
            <w:tcW w:w="425" w:type="dxa"/>
          </w:tcPr>
          <w:p w14:paraId="00856571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915BC5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B7A657E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1945858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30E07B0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C49D9AE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830D409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4431F6E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E19A7B6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</w:tr>
      <w:tr w:rsidR="00BA0FCE" w:rsidRPr="00BA0FCE" w14:paraId="60483EEF" w14:textId="77777777" w:rsidTr="00BA0FCE">
        <w:trPr>
          <w:trHeight w:val="35"/>
        </w:trPr>
        <w:tc>
          <w:tcPr>
            <w:tcW w:w="1483" w:type="dxa"/>
            <w:vMerge/>
            <w:shd w:val="clear" w:color="auto" w:fill="auto"/>
          </w:tcPr>
          <w:p w14:paraId="586C2F12" w14:textId="77777777" w:rsidR="00674315" w:rsidRPr="00BA0FCE" w:rsidRDefault="0067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8015" w:type="dxa"/>
            <w:gridSpan w:val="2"/>
          </w:tcPr>
          <w:p w14:paraId="4956B7F4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i/>
                <w:sz w:val="20"/>
                <w:szCs w:val="20"/>
              </w:rPr>
              <w:t>Enfoque de Atención a la diversidad</w:t>
            </w:r>
          </w:p>
        </w:tc>
        <w:tc>
          <w:tcPr>
            <w:tcW w:w="425" w:type="dxa"/>
          </w:tcPr>
          <w:p w14:paraId="1EDBF37E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718F92B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141BE301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CE064EC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78C771F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C29B62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ECFBE23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BE461F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894D1FA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</w:tr>
      <w:tr w:rsidR="00BA0FCE" w:rsidRPr="00BA0FCE" w14:paraId="5BB49DF2" w14:textId="77777777" w:rsidTr="00BA0FCE">
        <w:trPr>
          <w:trHeight w:val="35"/>
        </w:trPr>
        <w:tc>
          <w:tcPr>
            <w:tcW w:w="1483" w:type="dxa"/>
            <w:vMerge/>
            <w:shd w:val="clear" w:color="auto" w:fill="auto"/>
          </w:tcPr>
          <w:p w14:paraId="4EA342DF" w14:textId="77777777" w:rsidR="00674315" w:rsidRPr="00BA0FCE" w:rsidRDefault="0067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8015" w:type="dxa"/>
            <w:gridSpan w:val="2"/>
          </w:tcPr>
          <w:p w14:paraId="68493C00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i/>
                <w:sz w:val="20"/>
                <w:szCs w:val="20"/>
              </w:rPr>
              <w:t>Enfoque de Igualdad de género</w:t>
            </w:r>
          </w:p>
        </w:tc>
        <w:tc>
          <w:tcPr>
            <w:tcW w:w="425" w:type="dxa"/>
          </w:tcPr>
          <w:p w14:paraId="5C8FC7C8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F02032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10FDE28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8CA5CA6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6514E62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838C5AA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503F036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3231F5B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576DACD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</w:tr>
      <w:tr w:rsidR="00BA0FCE" w:rsidRPr="00BA0FCE" w14:paraId="187CDF3B" w14:textId="77777777" w:rsidTr="00BA0FCE">
        <w:trPr>
          <w:trHeight w:val="35"/>
        </w:trPr>
        <w:tc>
          <w:tcPr>
            <w:tcW w:w="1483" w:type="dxa"/>
            <w:vMerge/>
            <w:shd w:val="clear" w:color="auto" w:fill="auto"/>
          </w:tcPr>
          <w:p w14:paraId="3B1C44F3" w14:textId="77777777" w:rsidR="00674315" w:rsidRPr="00BA0FCE" w:rsidRDefault="0067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8015" w:type="dxa"/>
            <w:gridSpan w:val="2"/>
          </w:tcPr>
          <w:p w14:paraId="468DF7AB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i/>
                <w:sz w:val="20"/>
                <w:szCs w:val="20"/>
              </w:rPr>
              <w:t>Enfoque Ambiental</w:t>
            </w:r>
          </w:p>
        </w:tc>
        <w:tc>
          <w:tcPr>
            <w:tcW w:w="425" w:type="dxa"/>
          </w:tcPr>
          <w:p w14:paraId="4F632958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A360716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75BAA2F7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40AE4FB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0FF1F6B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665021E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7C0F2637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C3A182B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BBE2422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</w:tr>
      <w:tr w:rsidR="00BA0FCE" w:rsidRPr="00BA0FCE" w14:paraId="559F85E6" w14:textId="77777777" w:rsidTr="00BA0FCE">
        <w:trPr>
          <w:trHeight w:val="35"/>
        </w:trPr>
        <w:tc>
          <w:tcPr>
            <w:tcW w:w="1483" w:type="dxa"/>
            <w:vMerge/>
            <w:shd w:val="clear" w:color="auto" w:fill="auto"/>
          </w:tcPr>
          <w:p w14:paraId="098C9ABA" w14:textId="77777777" w:rsidR="00674315" w:rsidRPr="00BA0FCE" w:rsidRDefault="0067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8015" w:type="dxa"/>
            <w:gridSpan w:val="2"/>
          </w:tcPr>
          <w:p w14:paraId="72187F33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i/>
                <w:sz w:val="20"/>
                <w:szCs w:val="20"/>
              </w:rPr>
              <w:t>Enfoque de Derechos</w:t>
            </w:r>
          </w:p>
        </w:tc>
        <w:tc>
          <w:tcPr>
            <w:tcW w:w="425" w:type="dxa"/>
          </w:tcPr>
          <w:p w14:paraId="30D4B91F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BCE9BD2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703CC504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65F22DC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AC94E3A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7CAEE06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4F1A25D5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92A4B6C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69C4F6B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</w:tr>
      <w:tr w:rsidR="00BA0FCE" w:rsidRPr="00BA0FCE" w14:paraId="439EBB96" w14:textId="77777777" w:rsidTr="00BA0FCE">
        <w:trPr>
          <w:trHeight w:val="35"/>
        </w:trPr>
        <w:tc>
          <w:tcPr>
            <w:tcW w:w="1483" w:type="dxa"/>
            <w:vMerge/>
            <w:shd w:val="clear" w:color="auto" w:fill="auto"/>
          </w:tcPr>
          <w:p w14:paraId="63E0B413" w14:textId="77777777" w:rsidR="00674315" w:rsidRPr="00BA0FCE" w:rsidRDefault="0067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8015" w:type="dxa"/>
            <w:gridSpan w:val="2"/>
          </w:tcPr>
          <w:p w14:paraId="3E692FD8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i/>
                <w:sz w:val="20"/>
                <w:szCs w:val="20"/>
              </w:rPr>
              <w:t>Enfoque de Búsqueda de la Excelencia</w:t>
            </w:r>
          </w:p>
        </w:tc>
        <w:tc>
          <w:tcPr>
            <w:tcW w:w="425" w:type="dxa"/>
          </w:tcPr>
          <w:p w14:paraId="645D3D5F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8083F6C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F76113D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F80266F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4F1890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F6E148A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D16F63B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4F11844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03CB2A8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</w:tr>
      <w:tr w:rsidR="00BA0FCE" w:rsidRPr="00BA0FCE" w14:paraId="6F6779F1" w14:textId="77777777" w:rsidTr="00BA0FCE">
        <w:trPr>
          <w:trHeight w:val="35"/>
        </w:trPr>
        <w:tc>
          <w:tcPr>
            <w:tcW w:w="1483" w:type="dxa"/>
            <w:vMerge/>
            <w:shd w:val="clear" w:color="auto" w:fill="auto"/>
          </w:tcPr>
          <w:p w14:paraId="3B8F3A31" w14:textId="77777777" w:rsidR="00674315" w:rsidRPr="00BA0FCE" w:rsidRDefault="00674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8015" w:type="dxa"/>
            <w:gridSpan w:val="2"/>
          </w:tcPr>
          <w:p w14:paraId="00B83555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i/>
                <w:sz w:val="20"/>
                <w:szCs w:val="20"/>
              </w:rPr>
              <w:t>Enfoque de Orientación al Bien Común</w:t>
            </w:r>
          </w:p>
        </w:tc>
        <w:tc>
          <w:tcPr>
            <w:tcW w:w="425" w:type="dxa"/>
          </w:tcPr>
          <w:p w14:paraId="35E2B4F4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544BB86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48DAE28A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031A054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AE061F9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D1B74C8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15C0900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2D23804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BBC452" w14:textId="77777777" w:rsidR="00674315" w:rsidRPr="00BA0FCE" w:rsidRDefault="0067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</w:tr>
    </w:tbl>
    <w:p w14:paraId="6FBE11ED" w14:textId="589C8811" w:rsidR="00674315" w:rsidRPr="00BA0FCE" w:rsidRDefault="00674315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Baskerville Old Face" w:hAnsi="Baskerville Old Face"/>
          <w:b/>
          <w:sz w:val="20"/>
          <w:szCs w:val="20"/>
        </w:rPr>
      </w:pPr>
    </w:p>
    <w:p w14:paraId="081CC95F" w14:textId="53660924" w:rsidR="00BA0FCE" w:rsidRPr="00BA0FCE" w:rsidRDefault="00BA0FC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Baskerville Old Face" w:hAnsi="Baskerville Old Face"/>
          <w:b/>
          <w:sz w:val="20"/>
          <w:szCs w:val="20"/>
        </w:rPr>
      </w:pPr>
    </w:p>
    <w:p w14:paraId="0C799CCC" w14:textId="3080F51C" w:rsidR="00BA0FCE" w:rsidRPr="00BA0FCE" w:rsidRDefault="00BA0FC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Baskerville Old Face" w:hAnsi="Baskerville Old Face"/>
          <w:b/>
          <w:sz w:val="20"/>
          <w:szCs w:val="20"/>
        </w:rPr>
      </w:pPr>
    </w:p>
    <w:p w14:paraId="5E47F316" w14:textId="09456A83" w:rsidR="00BA0FCE" w:rsidRPr="00BA0FCE" w:rsidRDefault="00BA0FC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Baskerville Old Face" w:hAnsi="Baskerville Old Face"/>
          <w:b/>
          <w:sz w:val="20"/>
          <w:szCs w:val="20"/>
        </w:rPr>
      </w:pPr>
    </w:p>
    <w:p w14:paraId="4713DD0F" w14:textId="60146E80" w:rsidR="00BA0FCE" w:rsidRPr="00BA0FCE" w:rsidRDefault="00BA0FC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Baskerville Old Face" w:hAnsi="Baskerville Old Face"/>
          <w:b/>
          <w:sz w:val="20"/>
          <w:szCs w:val="20"/>
        </w:rPr>
      </w:pPr>
    </w:p>
    <w:p w14:paraId="241275CA" w14:textId="77777777" w:rsidR="00674315" w:rsidRPr="00BA0FCE" w:rsidRDefault="00674315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Baskerville Old Face" w:hAnsi="Baskerville Old Face"/>
          <w:b/>
          <w:sz w:val="20"/>
          <w:szCs w:val="20"/>
        </w:rPr>
      </w:pPr>
    </w:p>
    <w:p w14:paraId="733D7FB3" w14:textId="77777777" w:rsidR="00674315" w:rsidRPr="00BA0FCE" w:rsidRDefault="00314F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sz w:val="20"/>
          <w:szCs w:val="20"/>
        </w:rPr>
      </w:pPr>
      <w:r w:rsidRPr="00BA0FCE">
        <w:rPr>
          <w:rFonts w:ascii="Baskerville Old Face" w:hAnsi="Baskerville Old Face"/>
          <w:b/>
          <w:sz w:val="20"/>
          <w:szCs w:val="20"/>
        </w:rPr>
        <w:t xml:space="preserve"> MATERIALES Y RECURSOS EDUCATIVOS:</w:t>
      </w:r>
    </w:p>
    <w:tbl>
      <w:tblPr>
        <w:tblStyle w:val="Tablaconcuadrcula"/>
        <w:tblW w:w="15451" w:type="dxa"/>
        <w:tblLayout w:type="fixed"/>
        <w:tblLook w:val="0400" w:firstRow="0" w:lastRow="0" w:firstColumn="0" w:lastColumn="0" w:noHBand="0" w:noVBand="1"/>
      </w:tblPr>
      <w:tblGrid>
        <w:gridCol w:w="4253"/>
        <w:gridCol w:w="3938"/>
        <w:gridCol w:w="7260"/>
      </w:tblGrid>
      <w:tr w:rsidR="00BA0FCE" w:rsidRPr="00BA0FCE" w14:paraId="400DEE17" w14:textId="77777777" w:rsidTr="00BA0FCE">
        <w:trPr>
          <w:trHeight w:val="369"/>
        </w:trPr>
        <w:tc>
          <w:tcPr>
            <w:tcW w:w="4253" w:type="dxa"/>
          </w:tcPr>
          <w:p w14:paraId="1958F482" w14:textId="77777777" w:rsidR="00674315" w:rsidRPr="00BA0FCE" w:rsidRDefault="00314F55">
            <w:pPr>
              <w:jc w:val="center"/>
              <w:rPr>
                <w:rFonts w:ascii="Baskerville Old Face" w:eastAsia="Overlock" w:hAnsi="Baskerville Old Face" w:cs="Overlock"/>
                <w:sz w:val="20"/>
                <w:szCs w:val="20"/>
              </w:rPr>
            </w:pPr>
            <w:bookmarkStart w:id="1" w:name="_2et92p0" w:colFirst="0" w:colLast="0"/>
            <w:bookmarkEnd w:id="1"/>
            <w:r w:rsidRPr="00BA0FCE">
              <w:rPr>
                <w:rFonts w:ascii="Baskerville Old Face" w:eastAsia="Overlock" w:hAnsi="Baskerville Old Face" w:cs="Overlock"/>
                <w:sz w:val="20"/>
                <w:szCs w:val="20"/>
              </w:rPr>
              <w:t>MATERIALES</w:t>
            </w:r>
          </w:p>
        </w:tc>
        <w:tc>
          <w:tcPr>
            <w:tcW w:w="3938" w:type="dxa"/>
          </w:tcPr>
          <w:p w14:paraId="04A8EA15" w14:textId="77777777" w:rsidR="00674315" w:rsidRPr="00BA0FCE" w:rsidRDefault="00314F55">
            <w:pPr>
              <w:jc w:val="center"/>
              <w:rPr>
                <w:rFonts w:ascii="Baskerville Old Face" w:eastAsia="Overlock" w:hAnsi="Baskerville Old Face" w:cs="Overlock"/>
                <w:sz w:val="20"/>
                <w:szCs w:val="20"/>
              </w:rPr>
            </w:pPr>
            <w:r w:rsidRPr="00BA0FCE">
              <w:rPr>
                <w:rFonts w:ascii="Baskerville Old Face" w:eastAsia="Overlock" w:hAnsi="Baskerville Old Face" w:cs="Overlock"/>
                <w:sz w:val="20"/>
                <w:szCs w:val="20"/>
              </w:rPr>
              <w:t>MEDIOS</w:t>
            </w:r>
          </w:p>
        </w:tc>
        <w:tc>
          <w:tcPr>
            <w:tcW w:w="7260" w:type="dxa"/>
          </w:tcPr>
          <w:p w14:paraId="5F28ECB6" w14:textId="77777777" w:rsidR="00674315" w:rsidRPr="00BA0FCE" w:rsidRDefault="00314F55">
            <w:pPr>
              <w:jc w:val="center"/>
              <w:rPr>
                <w:rFonts w:ascii="Baskerville Old Face" w:eastAsia="Overlock" w:hAnsi="Baskerville Old Face" w:cs="Overlock"/>
                <w:sz w:val="20"/>
                <w:szCs w:val="20"/>
              </w:rPr>
            </w:pPr>
            <w:r w:rsidRPr="00BA0FCE">
              <w:rPr>
                <w:rFonts w:ascii="Baskerville Old Face" w:eastAsia="Overlock" w:hAnsi="Baskerville Old Face" w:cs="Overlock"/>
                <w:sz w:val="20"/>
                <w:szCs w:val="20"/>
              </w:rPr>
              <w:t>RECURSOS EDUCATIVOS</w:t>
            </w:r>
          </w:p>
        </w:tc>
      </w:tr>
      <w:tr w:rsidR="00BA0FCE" w:rsidRPr="00BA0FCE" w14:paraId="3F4ECB2D" w14:textId="77777777" w:rsidTr="00BA0FCE">
        <w:trPr>
          <w:trHeight w:val="689"/>
        </w:trPr>
        <w:tc>
          <w:tcPr>
            <w:tcW w:w="4253" w:type="dxa"/>
          </w:tcPr>
          <w:p w14:paraId="7173B860" w14:textId="77777777" w:rsidR="00674315" w:rsidRPr="00BA0FCE" w:rsidRDefault="00314F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Fichas de actividad</w:t>
            </w:r>
          </w:p>
          <w:p w14:paraId="7F753AC6" w14:textId="77777777" w:rsidR="00674315" w:rsidRPr="00BA0FCE" w:rsidRDefault="00314F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Fichas de reforzamiento  </w:t>
            </w:r>
          </w:p>
        </w:tc>
        <w:tc>
          <w:tcPr>
            <w:tcW w:w="3938" w:type="dxa"/>
          </w:tcPr>
          <w:p w14:paraId="4F5CC087" w14:textId="77777777" w:rsidR="00674315" w:rsidRPr="00BA0FCE" w:rsidRDefault="00314F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Diapositivas</w:t>
            </w:r>
          </w:p>
          <w:p w14:paraId="3452EBF6" w14:textId="77777777" w:rsidR="00674315" w:rsidRPr="00BA0FCE" w:rsidRDefault="00314F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Organizadores visuales</w:t>
            </w:r>
          </w:p>
          <w:p w14:paraId="6C330BF0" w14:textId="77777777" w:rsidR="00674315" w:rsidRPr="00BA0FCE" w:rsidRDefault="00314F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Libros Santillana</w:t>
            </w:r>
          </w:p>
        </w:tc>
        <w:tc>
          <w:tcPr>
            <w:tcW w:w="7260" w:type="dxa"/>
          </w:tcPr>
          <w:p w14:paraId="7D5DF2A4" w14:textId="77777777" w:rsidR="00674315" w:rsidRPr="00BA0FCE" w:rsidRDefault="00314F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Proyector</w:t>
            </w:r>
          </w:p>
          <w:p w14:paraId="626106CD" w14:textId="550B51D0" w:rsidR="00674315" w:rsidRPr="00BA0FCE" w:rsidRDefault="00314F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L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>aptop,</w:t>
            </w:r>
          </w:p>
        </w:tc>
      </w:tr>
    </w:tbl>
    <w:p w14:paraId="4CD55BFB" w14:textId="77777777" w:rsidR="00674315" w:rsidRPr="00BA0FCE" w:rsidRDefault="00674315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Baskerville Old Face" w:hAnsi="Baskerville Old Face"/>
          <w:b/>
          <w:sz w:val="20"/>
          <w:szCs w:val="20"/>
        </w:rPr>
      </w:pPr>
    </w:p>
    <w:p w14:paraId="303695D5" w14:textId="77777777" w:rsidR="00674315" w:rsidRPr="00BA0FCE" w:rsidRDefault="00314F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askerville Old Face" w:hAnsi="Baskerville Old Face"/>
          <w:sz w:val="20"/>
          <w:szCs w:val="20"/>
        </w:rPr>
      </w:pPr>
      <w:r w:rsidRPr="00BA0FCE">
        <w:rPr>
          <w:rFonts w:ascii="Baskerville Old Face" w:hAnsi="Baskerville Old Face"/>
          <w:b/>
          <w:sz w:val="20"/>
          <w:szCs w:val="20"/>
        </w:rPr>
        <w:t>EVALUACIÓN.</w:t>
      </w:r>
    </w:p>
    <w:tbl>
      <w:tblPr>
        <w:tblStyle w:val="Tablaconcuadrcula"/>
        <w:tblW w:w="15309" w:type="dxa"/>
        <w:tblLayout w:type="fixed"/>
        <w:tblLook w:val="0400" w:firstRow="0" w:lastRow="0" w:firstColumn="0" w:lastColumn="0" w:noHBand="0" w:noVBand="1"/>
      </w:tblPr>
      <w:tblGrid>
        <w:gridCol w:w="3261"/>
        <w:gridCol w:w="12048"/>
      </w:tblGrid>
      <w:tr w:rsidR="00BA0FCE" w:rsidRPr="00BA0FCE" w14:paraId="56CAA480" w14:textId="77777777" w:rsidTr="00BA0FCE">
        <w:trPr>
          <w:trHeight w:val="215"/>
        </w:trPr>
        <w:tc>
          <w:tcPr>
            <w:tcW w:w="3261" w:type="dxa"/>
          </w:tcPr>
          <w:p w14:paraId="391EEA91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EVALUACIÓN</w:t>
            </w:r>
          </w:p>
        </w:tc>
        <w:tc>
          <w:tcPr>
            <w:tcW w:w="12048" w:type="dxa"/>
          </w:tcPr>
          <w:p w14:paraId="72197C83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ORIENTACIONES</w:t>
            </w:r>
          </w:p>
        </w:tc>
      </w:tr>
      <w:tr w:rsidR="00BA0FCE" w:rsidRPr="00BA0FCE" w14:paraId="7789C94F" w14:textId="77777777" w:rsidTr="00BA0FCE">
        <w:trPr>
          <w:trHeight w:val="443"/>
        </w:trPr>
        <w:tc>
          <w:tcPr>
            <w:tcW w:w="3261" w:type="dxa"/>
          </w:tcPr>
          <w:p w14:paraId="3715A688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Diagnóstica</w:t>
            </w:r>
          </w:p>
        </w:tc>
        <w:tc>
          <w:tcPr>
            <w:tcW w:w="12048" w:type="dxa"/>
          </w:tcPr>
          <w:p w14:paraId="54A275B0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Se realizará la evaluación de entrada, en función de las competencias, capacidades y desempeños que se desarrollarán a nivel del grado.</w:t>
            </w:r>
          </w:p>
        </w:tc>
      </w:tr>
      <w:tr w:rsidR="00BA0FCE" w:rsidRPr="00BA0FCE" w14:paraId="0C31F19F" w14:textId="77777777" w:rsidTr="00BA0FCE">
        <w:trPr>
          <w:trHeight w:val="874"/>
        </w:trPr>
        <w:tc>
          <w:tcPr>
            <w:tcW w:w="3261" w:type="dxa"/>
          </w:tcPr>
          <w:p w14:paraId="7BFCDCDF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Formativa</w:t>
            </w:r>
          </w:p>
          <w:p w14:paraId="2EB25CE9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(Para)</w:t>
            </w:r>
          </w:p>
        </w:tc>
        <w:tc>
          <w:tcPr>
            <w:tcW w:w="12048" w:type="dxa"/>
          </w:tcPr>
          <w:p w14:paraId="0BA320E7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Se evaluará la práctica centrada en el aprendizaje del estudiante, para la retroalimentación oportuna con respecto a sus progresos durante todo el proceso de enseñanza y aprendizaje; teniendo en cuenta la valoración del desempeño del estudiante, la resoluc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>ión de situaciones o problemas y la integración de capacidades creando oportunidades continuas, lo que permitirá demostrar hasta dónde es capaz de usar sus capacidades.</w:t>
            </w:r>
          </w:p>
        </w:tc>
      </w:tr>
      <w:tr w:rsidR="00BA0FCE" w:rsidRPr="00BA0FCE" w14:paraId="183C8B44" w14:textId="77777777" w:rsidTr="00BA0FCE">
        <w:trPr>
          <w:trHeight w:val="443"/>
        </w:trPr>
        <w:tc>
          <w:tcPr>
            <w:tcW w:w="3261" w:type="dxa"/>
          </w:tcPr>
          <w:p w14:paraId="730F20F9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Sumativa</w:t>
            </w:r>
          </w:p>
          <w:p w14:paraId="2670E3D9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(Del)</w:t>
            </w:r>
          </w:p>
        </w:tc>
        <w:tc>
          <w:tcPr>
            <w:tcW w:w="12048" w:type="dxa"/>
          </w:tcPr>
          <w:p w14:paraId="53E1CB2E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Se evidenciarán a través de los instrumentos de evaluación en función al logro del propósito y de los productos considerados en cada unidad.</w:t>
            </w:r>
          </w:p>
        </w:tc>
      </w:tr>
    </w:tbl>
    <w:p w14:paraId="65B7643A" w14:textId="77777777" w:rsidR="00674315" w:rsidRPr="00BA0FCE" w:rsidRDefault="00674315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Baskerville Old Face" w:hAnsi="Baskerville Old Face"/>
          <w:b/>
          <w:sz w:val="20"/>
          <w:szCs w:val="20"/>
        </w:rPr>
      </w:pPr>
    </w:p>
    <w:p w14:paraId="478CEB92" w14:textId="77777777" w:rsidR="00674315" w:rsidRPr="00BA0FCE" w:rsidRDefault="00314F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skerville Old Face" w:hAnsi="Baskerville Old Face"/>
          <w:sz w:val="20"/>
          <w:szCs w:val="20"/>
        </w:rPr>
      </w:pPr>
      <w:r w:rsidRPr="00BA0FCE">
        <w:rPr>
          <w:rFonts w:ascii="Baskerville Old Face" w:hAnsi="Baskerville Old Face"/>
          <w:b/>
          <w:sz w:val="20"/>
          <w:szCs w:val="20"/>
        </w:rPr>
        <w:t>MATERIALES Y RECURSOS</w:t>
      </w:r>
    </w:p>
    <w:tbl>
      <w:tblPr>
        <w:tblStyle w:val="Tablaconcuadrcula"/>
        <w:tblW w:w="15428" w:type="dxa"/>
        <w:tblLayout w:type="fixed"/>
        <w:tblLook w:val="0000" w:firstRow="0" w:lastRow="0" w:firstColumn="0" w:lastColumn="0" w:noHBand="0" w:noVBand="0"/>
      </w:tblPr>
      <w:tblGrid>
        <w:gridCol w:w="15428"/>
      </w:tblGrid>
      <w:tr w:rsidR="00BA0FCE" w:rsidRPr="00BA0FCE" w14:paraId="2D547E57" w14:textId="77777777" w:rsidTr="00BA0FCE">
        <w:trPr>
          <w:trHeight w:val="224"/>
        </w:trPr>
        <w:tc>
          <w:tcPr>
            <w:tcW w:w="15428" w:type="dxa"/>
          </w:tcPr>
          <w:p w14:paraId="04362C77" w14:textId="77777777" w:rsidR="00674315" w:rsidRPr="00BA0FCE" w:rsidRDefault="00314F55">
            <w:pPr>
              <w:ind w:left="284" w:hanging="284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Para el alumno:</w:t>
            </w:r>
          </w:p>
        </w:tc>
      </w:tr>
      <w:tr w:rsidR="00BA0FCE" w:rsidRPr="00BA0FCE" w14:paraId="4EBF31A2" w14:textId="77777777" w:rsidTr="00BA0FCE">
        <w:trPr>
          <w:trHeight w:val="938"/>
        </w:trPr>
        <w:tc>
          <w:tcPr>
            <w:tcW w:w="15428" w:type="dxa"/>
          </w:tcPr>
          <w:p w14:paraId="1D7F906C" w14:textId="77777777" w:rsidR="00674315" w:rsidRPr="00BA0FCE" w:rsidRDefault="00314F5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8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Ministerio de Educación. Libro de Ciencia, Tecnología y Ambiente de 1.</w:t>
            </w:r>
            <w:r w:rsidRPr="00BA0FCE">
              <w:rPr>
                <w:rFonts w:ascii="Baskerville Old Face" w:hAnsi="Baskerville Old Face"/>
                <w:sz w:val="20"/>
                <w:szCs w:val="20"/>
                <w:vertAlign w:val="superscript"/>
              </w:rPr>
              <w:t>er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 grado de Educación Secundaria. 2012. Lima. Grupo Editorial Norma. </w:t>
            </w:r>
          </w:p>
          <w:p w14:paraId="41D43748" w14:textId="77777777" w:rsidR="00674315" w:rsidRPr="00BA0FCE" w:rsidRDefault="00314F5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8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Ministerio de Educación. Guía para el estudiante del Módulo de Ciencia Tecnología y Ambiente-Investiguemos 1. 2012. 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>Lima. El Comercio S.A.</w:t>
            </w:r>
          </w:p>
          <w:p w14:paraId="373FA571" w14:textId="77777777" w:rsidR="00674315" w:rsidRPr="00BA0FCE" w:rsidRDefault="00314F5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8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Ministerio de Educación. Módulos de Ciencia, Tecnología y Ambiente – Investiguemos 1. 2012. Guía para el estudiante. Primer grado de Educación Secundaria. El comercio S.A. Primera edición, Lima – Perú.</w:t>
            </w:r>
          </w:p>
          <w:p w14:paraId="58B0FA8D" w14:textId="77777777" w:rsidR="00674315" w:rsidRPr="00BA0FCE" w:rsidRDefault="00314F5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8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Balanza</w:t>
            </w:r>
          </w:p>
          <w:p w14:paraId="1888E08C" w14:textId="77777777" w:rsidR="00674315" w:rsidRPr="00BA0FCE" w:rsidRDefault="00314F5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8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Kit de microscopio</w:t>
            </w:r>
          </w:p>
          <w:p w14:paraId="561B0EDC" w14:textId="77777777" w:rsidR="00674315" w:rsidRPr="00BA0FCE" w:rsidRDefault="00314F5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8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Materiales de laboratorio</w:t>
            </w:r>
          </w:p>
          <w:p w14:paraId="6715EA02" w14:textId="77777777" w:rsidR="00674315" w:rsidRPr="00BA0FCE" w:rsidRDefault="00314F5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8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Direcciones electrónicas: simulaciones y videos.</w:t>
            </w:r>
          </w:p>
        </w:tc>
      </w:tr>
      <w:tr w:rsidR="00BA0FCE" w:rsidRPr="00BA0FCE" w14:paraId="0355807F" w14:textId="77777777" w:rsidTr="00BA0FCE">
        <w:trPr>
          <w:trHeight w:val="210"/>
        </w:trPr>
        <w:tc>
          <w:tcPr>
            <w:tcW w:w="15428" w:type="dxa"/>
          </w:tcPr>
          <w:p w14:paraId="17DFE4B4" w14:textId="77777777" w:rsidR="00674315" w:rsidRPr="00BA0FCE" w:rsidRDefault="0031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b/>
                <w:sz w:val="20"/>
                <w:szCs w:val="20"/>
              </w:rPr>
              <w:t>Para el docente:</w:t>
            </w:r>
          </w:p>
        </w:tc>
      </w:tr>
      <w:tr w:rsidR="00BA0FCE" w:rsidRPr="00BA0FCE" w14:paraId="50C34F0C" w14:textId="77777777" w:rsidTr="00BA0FCE">
        <w:trPr>
          <w:trHeight w:val="1127"/>
        </w:trPr>
        <w:tc>
          <w:tcPr>
            <w:tcW w:w="15428" w:type="dxa"/>
          </w:tcPr>
          <w:p w14:paraId="42029EED" w14:textId="77777777" w:rsidR="00674315" w:rsidRPr="00BA0FCE" w:rsidRDefault="00314F5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8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Ministerio de Educación. Manual para el docente del libro de Ciencia, Tecnología y Ambiente de 1.er grado de Educación Secundaria. 2012. Lima. Grupo Editorial Norma.</w:t>
            </w:r>
          </w:p>
          <w:p w14:paraId="7997B818" w14:textId="77777777" w:rsidR="00674315" w:rsidRPr="00BA0FCE" w:rsidRDefault="00314F5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8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Ministerio de Educación. Manual para el docente del Módulo de Ciencia Tec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>nología y Ambiente-Investiguemos 1. 2012. El Comercio S.A. Primer grado de Educación Secundaria. Primera edición, Lima – Perú.</w:t>
            </w:r>
          </w:p>
          <w:p w14:paraId="4C7E744B" w14:textId="77777777" w:rsidR="00674315" w:rsidRPr="00BA0FCE" w:rsidRDefault="00314F5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8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>Ministerio de Educación. Módulos de Ciencia, Tecnología y Ambiente – Investiguemos 1. 2012. Guía para el docente. Primer grado de</w:t>
            </w: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 Educación Secundaria. El comercio S.A. Primera edición, Lima – Perú.</w:t>
            </w:r>
          </w:p>
          <w:p w14:paraId="2A403997" w14:textId="77777777" w:rsidR="00674315" w:rsidRPr="00BA0FCE" w:rsidRDefault="00314F5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148"/>
              <w:rPr>
                <w:rFonts w:ascii="Baskerville Old Face" w:hAnsi="Baskerville Old Face"/>
                <w:sz w:val="20"/>
                <w:szCs w:val="20"/>
              </w:rPr>
            </w:pPr>
            <w:r w:rsidRPr="00BA0FCE">
              <w:rPr>
                <w:rFonts w:ascii="Baskerville Old Face" w:hAnsi="Baskerville Old Face"/>
                <w:sz w:val="20"/>
                <w:szCs w:val="20"/>
              </w:rPr>
              <w:t xml:space="preserve">Ministerio de Educación. Perú país maravilloso. Guía de Educación Ambiental. 2010. Tercera edición. Lima – Perú. </w:t>
            </w:r>
          </w:p>
          <w:p w14:paraId="53CBE955" w14:textId="2E4E8031" w:rsidR="00674315" w:rsidRPr="00BA0FCE" w:rsidRDefault="00674315" w:rsidP="0073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14:paraId="6FBC7226" w14:textId="77777777" w:rsidR="00674315" w:rsidRPr="00BA0FCE" w:rsidRDefault="00674315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Baskerville Old Face" w:hAnsi="Baskerville Old Face"/>
          <w:b/>
          <w:sz w:val="20"/>
          <w:szCs w:val="20"/>
        </w:rPr>
      </w:pPr>
    </w:p>
    <w:p w14:paraId="2B740023" w14:textId="7009DB2B" w:rsidR="00674315" w:rsidRPr="00BA0FCE" w:rsidRDefault="00674315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Baskerville Old Face" w:hAnsi="Baskerville Old Face"/>
          <w:b/>
          <w:sz w:val="20"/>
          <w:szCs w:val="20"/>
        </w:rPr>
      </w:pPr>
    </w:p>
    <w:p w14:paraId="1C35FA96" w14:textId="4529F0F0" w:rsidR="00674315" w:rsidRPr="00BA0FCE" w:rsidRDefault="00BA0FCE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140"/>
        <w:jc w:val="right"/>
        <w:rPr>
          <w:rFonts w:ascii="Baskerville Old Face" w:hAnsi="Baskerville Old Face"/>
          <w:bCs/>
          <w:sz w:val="20"/>
          <w:szCs w:val="20"/>
        </w:rPr>
      </w:pPr>
      <w:r w:rsidRPr="00782627">
        <w:rPr>
          <w:noProof/>
        </w:rPr>
        <w:drawing>
          <wp:anchor distT="0" distB="0" distL="114300" distR="114300" simplePos="0" relativeHeight="251659264" behindDoc="0" locked="0" layoutInCell="1" allowOverlap="1" wp14:anchorId="65AABF54" wp14:editId="12F97F5E">
            <wp:simplePos x="0" y="0"/>
            <wp:positionH relativeFrom="margin">
              <wp:posOffset>2238375</wp:posOffset>
            </wp:positionH>
            <wp:positionV relativeFrom="paragraph">
              <wp:posOffset>157480</wp:posOffset>
            </wp:positionV>
            <wp:extent cx="1800225" cy="586105"/>
            <wp:effectExtent l="0" t="0" r="9525" b="4445"/>
            <wp:wrapThrough wrapText="bothSides">
              <wp:wrapPolygon edited="0">
                <wp:start x="19657" y="0"/>
                <wp:lineTo x="8686" y="2106"/>
                <wp:lineTo x="229" y="7021"/>
                <wp:lineTo x="0" y="11935"/>
                <wp:lineTo x="0" y="21062"/>
                <wp:lineTo x="21257" y="21062"/>
                <wp:lineTo x="21486" y="11233"/>
                <wp:lineTo x="18514" y="11233"/>
                <wp:lineTo x="20800" y="2106"/>
                <wp:lineTo x="20800" y="0"/>
                <wp:lineTo x="19657" y="0"/>
              </wp:wrapPolygon>
            </wp:wrapThrough>
            <wp:docPr id="5" name="Imagen 5" descr="C:\Users\aqp\Downloads\imageedit_1_212928159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qp\Downloads\imageedit_1_2129281594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4" t="8794" r="14556" b="22622"/>
                    <a:stretch/>
                  </pic:blipFill>
                  <pic:spPr bwMode="auto">
                    <a:xfrm>
                      <a:off x="0" y="0"/>
                      <a:ext cx="180022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F55" w:rsidRPr="00BA0FCE">
        <w:rPr>
          <w:rFonts w:ascii="Baskerville Old Face" w:hAnsi="Baskerville Old Face"/>
          <w:bCs/>
          <w:sz w:val="20"/>
          <w:szCs w:val="20"/>
        </w:rPr>
        <w:t xml:space="preserve">                  </w:t>
      </w:r>
      <w:r w:rsidR="00314F55" w:rsidRPr="00BA0FCE">
        <w:rPr>
          <w:rFonts w:ascii="Baskerville Old Face" w:hAnsi="Baskerville Old Face"/>
          <w:bCs/>
          <w:sz w:val="20"/>
          <w:szCs w:val="20"/>
        </w:rPr>
        <w:t xml:space="preserve">           </w:t>
      </w:r>
      <w:r w:rsidR="00314F55" w:rsidRPr="00BA0FCE">
        <w:rPr>
          <w:rFonts w:ascii="Baskerville Old Face" w:hAnsi="Baskerville Old Face"/>
          <w:bCs/>
          <w:sz w:val="20"/>
          <w:szCs w:val="20"/>
        </w:rPr>
        <w:t xml:space="preserve"> </w:t>
      </w:r>
      <w:proofErr w:type="spellStart"/>
      <w:r w:rsidRPr="00BA0FCE">
        <w:rPr>
          <w:rFonts w:ascii="Baskerville Old Face" w:hAnsi="Baskerville Old Face"/>
          <w:bCs/>
          <w:sz w:val="20"/>
          <w:szCs w:val="20"/>
        </w:rPr>
        <w:t>Andaray</w:t>
      </w:r>
      <w:proofErr w:type="spellEnd"/>
      <w:r w:rsidRPr="00BA0FCE">
        <w:rPr>
          <w:rFonts w:ascii="Baskerville Old Face" w:hAnsi="Baskerville Old Face"/>
          <w:bCs/>
          <w:sz w:val="20"/>
          <w:szCs w:val="20"/>
        </w:rPr>
        <w:t>, marzo</w:t>
      </w:r>
      <w:r w:rsidR="00314F55" w:rsidRPr="00BA0FCE">
        <w:rPr>
          <w:rFonts w:ascii="Baskerville Old Face" w:hAnsi="Baskerville Old Face"/>
          <w:bCs/>
          <w:sz w:val="20"/>
          <w:szCs w:val="20"/>
        </w:rPr>
        <w:t xml:space="preserve"> del 2025                                                                                           </w:t>
      </w:r>
    </w:p>
    <w:p w14:paraId="64375544" w14:textId="556367C0" w:rsidR="00674315" w:rsidRPr="00BA0FCE" w:rsidRDefault="00674315">
      <w:pPr>
        <w:pBdr>
          <w:top w:val="nil"/>
          <w:left w:val="nil"/>
          <w:bottom w:val="nil"/>
          <w:right w:val="nil"/>
          <w:between w:val="nil"/>
        </w:pBdr>
        <w:ind w:left="567" w:firstLine="140"/>
        <w:jc w:val="center"/>
        <w:rPr>
          <w:rFonts w:ascii="Baskerville Old Face" w:hAnsi="Baskerville Old Face"/>
          <w:b/>
          <w:sz w:val="20"/>
          <w:szCs w:val="20"/>
          <w:u w:val="single"/>
        </w:rPr>
      </w:pPr>
    </w:p>
    <w:sectPr w:rsidR="00674315" w:rsidRPr="00BA0FCE" w:rsidSect="00731A62">
      <w:headerReference w:type="default" r:id="rId8"/>
      <w:footerReference w:type="default" r:id="rId9"/>
      <w:pgSz w:w="16838" w:h="11906" w:orient="landscape"/>
      <w:pgMar w:top="-426" w:right="720" w:bottom="142" w:left="720" w:header="708" w:footer="1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FF3BB" w14:textId="77777777" w:rsidR="00314F55" w:rsidRDefault="00314F55">
      <w:pPr>
        <w:spacing w:after="0" w:line="240" w:lineRule="auto"/>
      </w:pPr>
      <w:r>
        <w:separator/>
      </w:r>
    </w:p>
  </w:endnote>
  <w:endnote w:type="continuationSeparator" w:id="0">
    <w:p w14:paraId="3EC95D3F" w14:textId="77777777" w:rsidR="00314F55" w:rsidRDefault="0031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verlock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1BB1" w14:textId="7DBDFDFF" w:rsidR="00674315" w:rsidRDefault="006743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99F7" w14:textId="77777777" w:rsidR="00314F55" w:rsidRDefault="00314F55">
      <w:pPr>
        <w:spacing w:after="0" w:line="240" w:lineRule="auto"/>
      </w:pPr>
      <w:r>
        <w:separator/>
      </w:r>
    </w:p>
  </w:footnote>
  <w:footnote w:type="continuationSeparator" w:id="0">
    <w:p w14:paraId="4FC88FC7" w14:textId="77777777" w:rsidR="00314F55" w:rsidRDefault="0031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963C" w14:textId="58CFFC0C" w:rsidR="00674315" w:rsidRDefault="006743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544"/>
    <w:multiLevelType w:val="multilevel"/>
    <w:tmpl w:val="9D4611A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4C1B8D"/>
    <w:multiLevelType w:val="multilevel"/>
    <w:tmpl w:val="2BD053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31F3AC4"/>
    <w:multiLevelType w:val="multilevel"/>
    <w:tmpl w:val="775C6C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AB4D6F"/>
    <w:multiLevelType w:val="multilevel"/>
    <w:tmpl w:val="D0EA2D2C"/>
    <w:lvl w:ilvl="0">
      <w:start w:val="1"/>
      <w:numFmt w:val="bullet"/>
      <w:lvlText w:val="✔"/>
      <w:lvlJc w:val="left"/>
      <w:pPr>
        <w:ind w:left="11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4F6096"/>
    <w:multiLevelType w:val="multilevel"/>
    <w:tmpl w:val="3F8EAF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7D4DA9"/>
    <w:multiLevelType w:val="multilevel"/>
    <w:tmpl w:val="1504B51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A212DD"/>
    <w:multiLevelType w:val="multilevel"/>
    <w:tmpl w:val="B14ADF9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7200" w:hanging="180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7" w15:restartNumberingAfterBreak="0">
    <w:nsid w:val="43C92EF9"/>
    <w:multiLevelType w:val="multilevel"/>
    <w:tmpl w:val="67022BE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DF2966"/>
    <w:multiLevelType w:val="multilevel"/>
    <w:tmpl w:val="E20CA34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A93DBF"/>
    <w:multiLevelType w:val="multilevel"/>
    <w:tmpl w:val="2C144364"/>
    <w:lvl w:ilvl="0">
      <w:start w:val="1"/>
      <w:numFmt w:val="bullet"/>
      <w:lvlText w:val="▪"/>
      <w:lvlJc w:val="left"/>
      <w:pPr>
        <w:ind w:left="5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B9C2D15"/>
    <w:multiLevelType w:val="hybridMultilevel"/>
    <w:tmpl w:val="C2606100"/>
    <w:lvl w:ilvl="0" w:tplc="14B6CDE8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62600A1"/>
    <w:multiLevelType w:val="multilevel"/>
    <w:tmpl w:val="BEDEFD4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CD73D08"/>
    <w:multiLevelType w:val="multilevel"/>
    <w:tmpl w:val="56AC8A8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51203D7"/>
    <w:multiLevelType w:val="multilevel"/>
    <w:tmpl w:val="0382E7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81F1438"/>
    <w:multiLevelType w:val="multilevel"/>
    <w:tmpl w:val="96F8187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53630598">
    <w:abstractNumId w:val="0"/>
  </w:num>
  <w:num w:numId="2" w16cid:durableId="1569194923">
    <w:abstractNumId w:val="6"/>
  </w:num>
  <w:num w:numId="3" w16cid:durableId="1744832365">
    <w:abstractNumId w:val="5"/>
  </w:num>
  <w:num w:numId="4" w16cid:durableId="1127351553">
    <w:abstractNumId w:val="14"/>
  </w:num>
  <w:num w:numId="5" w16cid:durableId="1398549385">
    <w:abstractNumId w:val="4"/>
  </w:num>
  <w:num w:numId="6" w16cid:durableId="190144989">
    <w:abstractNumId w:val="8"/>
  </w:num>
  <w:num w:numId="7" w16cid:durableId="243297157">
    <w:abstractNumId w:val="12"/>
  </w:num>
  <w:num w:numId="8" w16cid:durableId="1966692044">
    <w:abstractNumId w:val="11"/>
  </w:num>
  <w:num w:numId="9" w16cid:durableId="2057852652">
    <w:abstractNumId w:val="3"/>
  </w:num>
  <w:num w:numId="10" w16cid:durableId="1345590229">
    <w:abstractNumId w:val="7"/>
  </w:num>
  <w:num w:numId="11" w16cid:durableId="193268833">
    <w:abstractNumId w:val="1"/>
  </w:num>
  <w:num w:numId="12" w16cid:durableId="1969165776">
    <w:abstractNumId w:val="2"/>
  </w:num>
  <w:num w:numId="13" w16cid:durableId="309944911">
    <w:abstractNumId w:val="13"/>
  </w:num>
  <w:num w:numId="14" w16cid:durableId="1280723997">
    <w:abstractNumId w:val="9"/>
  </w:num>
  <w:num w:numId="15" w16cid:durableId="515508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15"/>
    <w:rsid w:val="00314F55"/>
    <w:rsid w:val="00674315"/>
    <w:rsid w:val="00731A62"/>
    <w:rsid w:val="00BA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3258DB"/>
  <w15:docId w15:val="{E07072D4-77D2-4A9B-9077-97775E8A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2EFD9"/>
    </w:tc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2EFD9"/>
    </w:tc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2EFD9"/>
    </w:tc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2EFD9"/>
    </w:tc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2EFD9"/>
    </w:tcPr>
  </w:style>
  <w:style w:type="paragraph" w:styleId="Encabezado">
    <w:name w:val="header"/>
    <w:basedOn w:val="Normal"/>
    <w:link w:val="EncabezadoCar"/>
    <w:uiPriority w:val="99"/>
    <w:unhideWhenUsed/>
    <w:rsid w:val="00731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A62"/>
  </w:style>
  <w:style w:type="paragraph" w:styleId="Piedepgina">
    <w:name w:val="footer"/>
    <w:basedOn w:val="Normal"/>
    <w:link w:val="PiedepginaCar"/>
    <w:uiPriority w:val="99"/>
    <w:unhideWhenUsed/>
    <w:rsid w:val="00731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A62"/>
  </w:style>
  <w:style w:type="table" w:styleId="Tablaconcuadrcula">
    <w:name w:val="Table Grid"/>
    <w:basedOn w:val="Tablanormal"/>
    <w:uiPriority w:val="39"/>
    <w:rsid w:val="00731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Fundamentacion,Bulleted List,Lista media 2 - Énfasis 41,Lista vistosa - Énfasis 11,Párrafo de lista2,Párrafo de lista1,Contenido"/>
    <w:basedOn w:val="Normal"/>
    <w:link w:val="PrrafodelistaCar"/>
    <w:uiPriority w:val="34"/>
    <w:qFormat/>
    <w:rsid w:val="00731A6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PrrafodelistaCar">
    <w:name w:val="Párrafo de lista Car"/>
    <w:aliases w:val="Fundamentacion Car,Bulleted List Car,Lista media 2 - Énfasis 41 Car,Lista vistosa - Énfasis 11 Car,Párrafo de lista2 Car,Párrafo de lista1 Car,Contenido Car"/>
    <w:link w:val="Prrafodelista"/>
    <w:uiPriority w:val="34"/>
    <w:locked/>
    <w:rsid w:val="00731A6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2838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 GUEVARA FLORES</cp:lastModifiedBy>
  <cp:revision>2</cp:revision>
  <dcterms:created xsi:type="dcterms:W3CDTF">2025-12-19T16:53:00Z</dcterms:created>
  <dcterms:modified xsi:type="dcterms:W3CDTF">2025-12-19T17:11:00Z</dcterms:modified>
</cp:coreProperties>
</file>