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UNIDAD DE APRENDIZAJE N.° 01</w:t>
      </w:r>
    </w:p>
    <w:p w:rsidR="00000000" w:rsidDel="00000000" w:rsidP="00000000" w:rsidRDefault="00000000" w:rsidRPr="00000000" w14:paraId="00000002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"Nos reencontramos y nos expresamos contra el bullying para una convivencia armoniosa"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line="240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1. DATOS INFORMATIVOS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Institución Educativa: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40430 "José Simeón Tejeda" - Andaray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Grado: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Primero de Secundaria.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Duración: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5 semanas (Del 16 de marzo al 17 de abril) 2026.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Área: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Comunicación.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Docente: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Ydalia Ranilla Arias</w:t>
      </w:r>
    </w:p>
    <w:p w:rsidR="00000000" w:rsidDel="00000000" w:rsidP="00000000" w:rsidRDefault="00000000" w:rsidRPr="00000000" w14:paraId="00000009">
      <w:pPr>
        <w:spacing w:after="280" w:line="240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2. SITUACIÓN SIGNIFICATIVA</w:t>
      </w:r>
    </w:p>
    <w:p w:rsidR="00000000" w:rsidDel="00000000" w:rsidP="00000000" w:rsidRDefault="00000000" w:rsidRPr="00000000" w14:paraId="0000000A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 iniciar el año escolar 2026, los estudiantes del primer grado de la I.E. José Simeón Tejeda se encuentran en una etapa de transición y reencuentro. En este contexto, se han observado situaciones de exclusión o trato inadecuado entre pares que podrían derivar en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bullying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Es fundamental que los estudiantes reconozcan la importancia de una convivencia basada en el respeto y el buen trato </w:t>
      </w:r>
    </w:p>
    <w:p w:rsidR="00000000" w:rsidDel="00000000" w:rsidP="00000000" w:rsidRDefault="00000000" w:rsidRPr="00000000" w14:paraId="0000000B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Reto: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¿Cómo podemos identificar situaciones de acoso escolar en nuestro entorno? ¿De qué manera la comunicación asertiva nos ayuda a prevenir el bullying?</w:t>
      </w:r>
    </w:p>
    <w:p w:rsidR="00000000" w:rsidDel="00000000" w:rsidP="00000000" w:rsidRDefault="00000000" w:rsidRPr="00000000" w14:paraId="0000000C">
      <w:pPr>
        <w:spacing w:after="280" w:line="240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3. PROPÓSITOS DE APRENDIZAJE Y EVALUACIÓN</w:t>
      </w:r>
    </w:p>
    <w:tbl>
      <w:tblPr>
        <w:tblStyle w:val="Table1"/>
        <w:tblW w:w="9481.0" w:type="dxa"/>
        <w:jc w:val="left"/>
        <w:tblLayout w:type="fixed"/>
        <w:tblLook w:val="0400"/>
      </w:tblPr>
      <w:tblGrid>
        <w:gridCol w:w="2588"/>
        <w:gridCol w:w="4383"/>
        <w:gridCol w:w="2510"/>
        <w:tblGridChange w:id="0">
          <w:tblGrid>
            <w:gridCol w:w="2588"/>
            <w:gridCol w:w="4383"/>
            <w:gridCol w:w="251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Competencias y Capacidades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Desempeños de 1.er Grado (Criterios de Evaluación)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Evidencias de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Lee diversos tipos de textos escritos en su lengua materna.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Obtiene información del texto escrito.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Infiere e interpreta información.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Reflexiona y evalúa la forma y contenido.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Identifica información explícita, relevante y complementaria seleccionando datos específicos en textos sobre bullying y convivencia. 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Deduce relaciones lógicas (causa-efecto) y el significado de palabras en contexto.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Opina sobre la intención del autor y la eficacia de la información.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Ficha de análisis de casos y organizador visual sobre los tipos de acoso escolar.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Se comunica oralmente en su lengua materna.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Obtiene información de textos orales.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Adecúa, organiza y desarrolla las ideas.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Interactúa estratégicamente.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Reflexiona y evalúa.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Explica el tema y el propósito comunicativo del texto oral (entrevistas/testimonios).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Adecúa el texto oral a la situación comunicativa (entrevistador/entrevistado).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Emplea recursos no verbales y paraverbales para enfatizar el mensaje de respeto.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Entrevista grabada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o representada sobre experiencias de convivencia y buen trato.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Escribe diversos tipos de textos en su lengua materna.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Adecúa el texto a la situación.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Organiza y desarrolla las ideas.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Utiliza convenciones del lenguaje.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Reflexiona y evalúa.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Adecúa el guion de entrevista a la situación comunicativa considerando el propósito. 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Organiza las preguntas de forma coherente y cohesionada.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Utiliza recursos gramaticales y ortográficos de forma adecuada.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Guion de entrevista estructurado.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280" w:line="240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4. COMPETENCIAS TRANSVERSALES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Gestiona su aprendizaje de manera autónoma: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El estudiante determina metas de aprendizaje viables para el inicio del año y organiza sus tiempos para cumplir con los retos de la unidad.</w:t>
      </w:r>
    </w:p>
    <w:p w:rsidR="00000000" w:rsidDel="00000000" w:rsidP="00000000" w:rsidRDefault="00000000" w:rsidRPr="00000000" w14:paraId="0000003D">
      <w:pPr>
        <w:spacing w:after="280" w:line="240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5. ENFOQUES TRANSVERSALES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Enfoque de Derechos: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Fomenta el reconocimiento de los derechos y deberes para una convivencia democrática 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Enfoque Orientación al Bien Común: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Promueve la solidaridad y el apoyo mutuo entre compañeros para evitar el aislamiento social.</w:t>
      </w:r>
    </w:p>
    <w:p w:rsidR="00000000" w:rsidDel="00000000" w:rsidP="00000000" w:rsidRDefault="00000000" w:rsidRPr="00000000" w14:paraId="00000040">
      <w:pPr>
        <w:spacing w:after="280" w:line="240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6. SECUENCIA DE SESIONES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Sesión 1: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"Nos conocemos y diagnosticamos nuestras habilidades comunicativas" (Evaluación diagnóstica).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Sesión 2: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"Leemos y reflexionamos sobre el impacto del bullying en el Jockey Plaza" [TEXTO ESCOLAR 1, pág. 224].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Sesión 3: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"Identificamos las causas y consecuencias del acoso escolar" (Análisis de textos expositivos).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Sesión 4: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"Planificamos y redactamos nuestro guion de entrevista sobre el buen trato".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Sesión 5: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"Realizamos y evaluamos nuestras entrevistas contra el bullying" (Presentación oral)</w:t>
      </w:r>
    </w:p>
    <w:p w:rsidR="00000000" w:rsidDel="00000000" w:rsidP="00000000" w:rsidRDefault="00000000" w:rsidRPr="00000000" w14:paraId="00000046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                  Andaray,30 de marzo del 2026</w:t>
      </w:r>
    </w:p>
    <w:p w:rsidR="00000000" w:rsidDel="00000000" w:rsidP="00000000" w:rsidRDefault="00000000" w:rsidRPr="00000000" w14:paraId="00000049">
      <w:pPr>
        <w:spacing w:after="280" w:line="240" w:lineRule="auto"/>
        <w:ind w:left="72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80" w:line="240" w:lineRule="auto"/>
        <w:ind w:left="72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3343275</wp:posOffset>
            </wp:positionH>
            <wp:positionV relativeFrom="paragraph">
              <wp:posOffset>400670</wp:posOffset>
            </wp:positionV>
            <wp:extent cx="2057400" cy="923925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923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B">
      <w:pPr>
        <w:spacing w:after="280" w:line="240" w:lineRule="auto"/>
        <w:ind w:left="72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157928</wp:posOffset>
            </wp:positionH>
            <wp:positionV relativeFrom="paragraph">
              <wp:posOffset>47214</wp:posOffset>
            </wp:positionV>
            <wp:extent cx="1371823" cy="626521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823" cy="6265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C">
      <w:pPr>
        <w:spacing w:after="280" w:line="240" w:lineRule="auto"/>
        <w:ind w:left="72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80" w:line="240" w:lineRule="auto"/>
        <w:ind w:left="72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DOCENTE                                                                    DIRECTOR</w:t>
      </w:r>
    </w:p>
    <w:p w:rsidR="00000000" w:rsidDel="00000000" w:rsidP="00000000" w:rsidRDefault="00000000" w:rsidRPr="00000000" w14:paraId="0000004E">
      <w:pPr>
        <w:spacing w:after="280" w:line="240" w:lineRule="auto"/>
        <w:ind w:left="72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80" w:line="240" w:lineRule="auto"/>
        <w:ind w:left="72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51" w:top="1418" w:left="1276" w:right="1467" w:header="45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C66C74"/>
    <w:rPr>
      <w:rFonts w:ascii="Times New Roman" w:cs="Times New Roman" w:eastAsia="Times New Roman" w:hAnsi="Times New Roman"/>
      <w:b w:val="1"/>
      <w:bCs w:val="1"/>
      <w:sz w:val="36"/>
      <w:szCs w:val="36"/>
      <w:lang w:eastAsia="es-PE"/>
    </w:rPr>
  </w:style>
  <w:style w:type="character" w:styleId="Ttulo3Car" w:customStyle="1">
    <w:name w:val="Título 3 Car"/>
    <w:basedOn w:val="Fuentedeprrafopredeter"/>
    <w:link w:val="Ttulo3"/>
    <w:uiPriority w:val="9"/>
    <w:rsid w:val="00C66C74"/>
    <w:rPr>
      <w:rFonts w:ascii="Times New Roman" w:cs="Times New Roman" w:eastAsia="Times New Roman" w:hAnsi="Times New Roman"/>
      <w:b w:val="1"/>
      <w:bCs w:val="1"/>
      <w:sz w:val="27"/>
      <w:szCs w:val="27"/>
      <w:lang w:eastAsia="es-PE"/>
    </w:rPr>
  </w:style>
  <w:style w:type="paragraph" w:styleId="NormalWeb">
    <w:name w:val="Normal (Web)"/>
    <w:basedOn w:val="Normal"/>
    <w:uiPriority w:val="99"/>
    <w:semiHidden w:val="1"/>
    <w:unhideWhenUsed w:val="1"/>
    <w:rsid w:val="00C66C7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 w:val="1"/>
    <w:rsid w:val="00C66C74"/>
    <w:rPr>
      <w:b w:val="1"/>
      <w:bCs w:val="1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665C9C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SYpwohM1QOvCE0N8X4Gw6xYI7Q==">CgMxLjA4AHIhMTVuUmFldEU1SXJxTWRpb2QxckY5M0lkSXNveEpncUp1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2026-03-29T00:46:00Z</dcterms:created>
  <dc:creator>USUARIO</dc:creator>
</cp:coreProperties>
</file>