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mbria" w:cs="Cambria" w:eastAsia="Cambria" w:hAnsi="Cambria"/>
          <w:b w:val="1"/>
          <w:bCs w:val="1"/>
          <w:color w:val="ee000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ee0000"/>
          <w:u w:val="single"/>
          <w:rtl w:val="0"/>
        </w:rPr>
        <w:t xml:space="preserve">Sesión de aprendizaje.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ambria" w:cs="Cambria" w:eastAsia="Cambria" w:hAnsi="Cambria"/>
          <w:b w:val="1"/>
          <w:bCs w:val="1"/>
          <w:color w:val="77206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77206e"/>
          <w:rtl w:val="0"/>
        </w:rPr>
        <w:t xml:space="preserve">Clasificación de libros de la biblia: pentateucos, históricos, proféticos, evangélicos.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426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INFORMATIVOS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I.E</w:t>
        <w:tab/>
        <w:tab/>
        <w:t xml:space="preserve">: 40430 – José Siméon Tejeda – Andaray.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  <w:tab/>
        <w:t xml:space="preserve">: Oscar Guevara Flores.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</w:t>
        <w:tab/>
        <w:t xml:space="preserve">: Yasmani Montes.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 </w:t>
        <w:tab/>
        <w:t xml:space="preserve">: 4° - 5° - 6°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</w:t>
        <w:tab/>
        <w:t xml:space="preserve">: 22 – 04 - 2026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PROPÓSITOS DE APRENDIZAJE</w:t>
      </w:r>
    </w:p>
    <w:tbl>
      <w:tblPr>
        <w:tblStyle w:val="Table1"/>
        <w:tblW w:w="10763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3109"/>
        <w:gridCol w:w="2840"/>
        <w:gridCol w:w="4814"/>
        <w:tblGridChange w:id="0">
          <w:tblGrid>
            <w:gridCol w:w="3109"/>
            <w:gridCol w:w="2840"/>
            <w:gridCol w:w="4814"/>
          </w:tblGrid>
        </w:tblGridChange>
      </w:tblGrid>
      <w:tr>
        <w:trPr>
          <w:cantSplit w:val="0"/>
          <w:trHeight w:val="46" w:hRule="atLeast"/>
          <w:tblHeader w:val="0"/>
        </w:trPr>
        <w:tc>
          <w:tcPr>
            <w:gridSpan w:val="3"/>
            <w:shd w:fill="ffe59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ÁREA: EDUCACIÓN RELIGIOSA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ESTÁNDARES DE APRENDIZAJE: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Comprende el amor de Dios desde la creación respetando la dignidad y la libertad de la persona humana. Explica la acción de Dios presente en el Plan de Salvación. Demuestra su amor a Dios y al prójimo participando en su comunidad y realizando obras de caridad que le ayudan en su crecimiento personal y espiritual. Fomenta una convivencia cristiana basada en el diálogo, el respeto, la tolerancia y el amor fraterno fortaleciendo su identidad como hijo de Dios.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COMPETENCIA/ CAPACIDADES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DESEMPEÑOS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CRITERIOS DE EVALUACIÓN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pStyle w:val="Heading2"/>
              <w:spacing w:before="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heading=h.q583vcmvu2ar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Construye su identidad como persona humana, amada por Dios, digna, libre y trascendente, comprendiendo la doctrina de su propia religión, abierto al diálogo con las que le son cercanas.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78" w:right="0" w:hanging="178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Conoce a Dios y asume su identidad religiosa y espiritual como persona digna, libre y trascendente.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164" w:right="0" w:hanging="164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Cultiva y valora las manifestaciones religiosas de su entorno argumentando su fe de manera comprensible y respetuosa.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el amor de Dios presente en la Historia de la Salvación respetándose a sí mismo y a los demás.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Reconoce el amor de Dios presente en la Historia de la Salvación respetándose a sí mismo y a los demás.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libros de la Biblia.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Argumenta su fe citando ejemplos bíblicos concretos y los relaciona con su vida diaria y su entorno.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 la estructura bíblica y la finalidad de cada grupo de libros.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Establece conexiones significativas y bien fundamentadas entre los grupos de libros y los acontecimientos de la Historia de la Salvación.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8d08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Cuadro sinóptico de la estructura de la Biblia.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mbria" w:cs="Cambria" w:eastAsia="Cambria" w:hAnsi="Cambria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d0d0d"/>
                <w:rtl w:val="0"/>
              </w:rPr>
              <w:t xml:space="preserve">Escala de valoración.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ENFOQUES TRANSVERSALES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ACTITUDES O ACCIONES OBSERVABLES</w:t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Intercultural.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Docentes y estudiantes acogen con respeto y seguridad todos.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Docentes y estudiantes practican responsabilidades en el aula.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Respeto, seguridad, responsabilidad y compañerismo sin discriminar.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hanging="284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MOMENTOS DE LA SESIÓN</w:t>
      </w:r>
    </w:p>
    <w:tbl>
      <w:tblPr>
        <w:tblStyle w:val="Table2"/>
        <w:tblpPr w:leftFromText="141" w:rightFromText="141" w:topFromText="0" w:bottomFromText="0" w:vertAnchor="text" w:horzAnchor="text" w:tblpX="0" w:tblpY="45"/>
        <w:tblW w:w="10763.0" w:type="dxa"/>
        <w:jc w:val="left"/>
        <w:tblBorders>
          <w:top w:color="8a002e" w:space="0" w:sz="8" w:val="single"/>
          <w:left w:color="8a002e" w:space="0" w:sz="8" w:val="single"/>
          <w:bottom w:color="8a002e" w:space="0" w:sz="8" w:val="single"/>
          <w:right w:color="8a002e" w:space="0" w:sz="8" w:val="single"/>
          <w:insideH w:color="8a002e" w:space="0" w:sz="8" w:val="single"/>
          <w:insideV w:color="8a002e" w:space="0" w:sz="8" w:val="single"/>
        </w:tblBorders>
        <w:tblLayout w:type="fixed"/>
        <w:tblLook w:val="0400"/>
      </w:tblPr>
      <w:tblGrid>
        <w:gridCol w:w="4954"/>
        <w:gridCol w:w="5809"/>
        <w:tblGridChange w:id="0">
          <w:tblGrid>
            <w:gridCol w:w="4954"/>
            <w:gridCol w:w="5809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2"/>
            <w:shd w:fill="cde6ff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RETO: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Descubrir cómo se clasifican los libros de la Biblia para poder ubicarlos y comprender mejor su mensaje.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PROCESOS DIDÁCTICOS/ESTRATEGIAS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2"/>
            <w:shd w:fill="ffe599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INICIO (15’)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Motivación: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saluda de forma alegre a los estudiantes. Luego, el docente invita a los estudiantes a participar en un juego rápido llamado "Adivina, adivinador". 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describe brevemente libros conocidos por los estudiantes, pero sin decir el título. Por ejemplo: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"Este libro cuenta la historia de un niño mago que va a una escuela de hechicería"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"Este es un libro con muchos mapas y datos de todos los países del mundo"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levantan la mano para adivinar. Luego, el docente pregunta: ¿Alguna vez han ido a una biblioteca y han visto cómo están ordenados los libros? 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escucha las respuestas. 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conecta la idea: Así como en una biblioteca los libros se ordenan por temas, nuestra Biblia, que es como una pequeña biblioteca, también tiene su propio orden. 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Saberes previos: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 partir de la experiencia de los estudiantes, se cuestiona lo siguiente: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es la Biblia para nosotros, los cristianos?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está dividida la Biblia? ¿Tiene partes? ¿Cuáles?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¿Conocen el nombre de algún libro de la Biblia? ¿A qué parte creen que pertenece?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Cuando quieren buscar una historia en la Biblia, ¿es fácil o difícil encontrarla? ¿Por qué creen eso?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anota las ideas principales en la pizarra. 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Conflicto cognitivo: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realiza una pregunta desafiante para despertar la curiosidad: ¿Por qué la Biblia, siendo un solo libro, se divide en Antiguo y Nuevo Testamento y cómo ubicar rápidamente libros como Salmos o las cartas de Pablo?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Propósito: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Los estudiantes realizarán un cuadro sinóptico para comprender la estructura de la Biblia de acuerdo a los libros.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y alumnos acuerdan las normas de convivencia: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Respetar la opinión de los demás.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Escuchar atentamente al docente y a sus compañeros.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Levantar la mano antes de opinar.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11" w:right="0" w:hanging="142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Cuidar y proteger los materiales del aula.</w:t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DESARROLLO (60’)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mbria" w:cs="Cambria" w:eastAsia="Cambria" w:hAnsi="Cambria"/>
                <w:b w:val="1"/>
                <w:bCs w:val="1"/>
                <w:color w:val="0d0d0d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5° grado: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d0d0d"/>
                <w:rtl w:val="0"/>
              </w:rPr>
              <w:t xml:space="preserve">6° grado: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Ver: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presentan la siguiente imagen a los estudiantes.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2378436</wp:posOffset>
                  </wp:positionH>
                  <wp:positionV relativeFrom="paragraph">
                    <wp:posOffset>54584</wp:posOffset>
                  </wp:positionV>
                  <wp:extent cx="2359660" cy="1287145"/>
                  <wp:effectExtent b="0" l="0" r="0" t="0"/>
                  <wp:wrapSquare wrapText="bothSides" distB="0" distT="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60" cy="1287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describen lo que ven en la imagen. 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Juzgar: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fomenta el diálogo mediante las siguientes preguntas. 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¿Por qué creen que los libros de Moisés y Daniel están en un grupo diferente al de los Apóstoles?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Si tuviéramos un libro sobre la creación del mundo, ¿en dónde lo clasificarían y por qué?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¿Cuál será la clasificación de los libros de la Biblia?, ¿qué mensaje dará cada grupo de libros?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¿A qué grupo de libros de la Biblia pertenece cada uno: Pentateuco, históricos, proféticos o evangélicos?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anota lo más resaltante en la pizarra. 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Actuar: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menciona que formen equipos de trabajo.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entrega una ficha informativa que está en los anexos. La leen y reflexionan sobre la clasificación de los libros de la Biblia. 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El docente facilita a cada equipo materiales, como papelotes, plumones gruesos, entre otros. 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Cambria" w:cs="Cambria" w:eastAsia="Cambria" w:hAnsi="Cambria"/>
              </w:rPr>
            </w:pPr>
            <w:bookmarkStart w:colFirst="0" w:colLast="0" w:name="_heading=h.2hrsrhnlckof" w:id="1"/>
            <w:bookmarkEnd w:id="1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menciona que deben realizar un cuadro sinóptico sobre la clasificación de los libros de la Biblia. (Ver anexos)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Revisar – Evaluar: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invita a los estudiantes a compartir voluntariamente su cuadro sinóptico con la clase y explicar cómo organizaron la información.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 manera conjunta, se verifica si la información es correcta.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brinda retroalimentación, se reconocen los aciertos y se aclaran las dudas que persistan.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 formulan las siguientes preguntas: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¿En qué grupo de libros buscaríamos el libro del Éxodo? ¿Y las cartas de San Pablo?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Celebrar: 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se colocan de pie y encienden una vela para realizar la siguiente oración.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71757</wp:posOffset>
                      </wp:positionH>
                      <wp:positionV relativeFrom="paragraph">
                        <wp:posOffset>39370</wp:posOffset>
                      </wp:positionV>
                      <wp:extent cx="5998540" cy="14996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356255" y="3039685"/>
                                <a:ext cx="5979490" cy="1480630"/>
                              </a:xfrm>
                              <a:prstGeom prst="snip2DiagRect">
                                <a:avLst>
                                  <a:gd fmla="val 0" name="adj1"/>
                                  <a:gd fmla="val 16667" name="adj2"/>
                                </a:avLst>
                              </a:prstGeom>
                              <a:solidFill>
                                <a:srgbClr val="FFDDDD"/>
                              </a:solidFill>
                              <a:ln cap="flat" cmpd="sng" w="19050">
                                <a:solidFill>
                                  <a:srgbClr val="993366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 xml:space="preserve">Querido buen Dios,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Gracias por tu Palabra, la Biblia, ese gran regalo que nos has dado. También, porque hoy aprendimos a conocer la clasificación de sus libros.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58.9999961853027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Ayúdanos a buscar siempre en ella tus enseñanzas y a vivirlas con amor. Te lo pedimos en el nombre de Jesús.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 xml:space="preserve">Amén</w:t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 xml:space="preserve">.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71757</wp:posOffset>
                      </wp:positionH>
                      <wp:positionV relativeFrom="paragraph">
                        <wp:posOffset>39370</wp:posOffset>
                      </wp:positionV>
                      <wp:extent cx="5998540" cy="14996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98540" cy="1499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" w:hRule="atLeast"/>
          <w:tblHeader w:val="0"/>
        </w:trPr>
        <w:tc>
          <w:tcPr>
            <w:gridSpan w:val="2"/>
            <w:shd w:fill="95dcf7" w:val="clear"/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CIERRE (15’)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Aplica lo aprendido: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estudiantes resuelven una ficha de trabajo que está en los anexos. 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Retroalimentación por descubrimiento o reflexión: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Los libros del Antiguo Testamento son como los "abuelos" de nuestra fe. ¿Qué crees que podemos aprender de ellos?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grupo de libros de la Biblia te resultó más interesante: Pentateuco, históricos, proféticos o evangélicos? ¿Por qué?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Cambria" w:cs="Cambria" w:eastAsia="Cambria" w:hAnsi="Cambria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Metacognición: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aprendiste hoy? 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¿Cómo lo aprendiste?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¿Tuviste alguna dificultad? 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¿Para qué te servirá lo aprendido? 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Reflexiones de aprendizaje: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avances lograron los estudiantes?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dificultades enfrentaron?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aprendizajes necesitan reforzar?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¿Qué estrategias y materiales fueron efectivos?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Eater" w:cs="Eater" w:eastAsia="Eater" w:hAnsi="Eater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3781425</wp:posOffset>
            </wp:positionH>
            <wp:positionV relativeFrom="paragraph">
              <wp:posOffset>325374</wp:posOffset>
            </wp:positionV>
            <wp:extent cx="1203008" cy="56886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008" cy="5688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E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</w:rPr>
        <w:drawing>
          <wp:inline distB="0" distT="0" distL="0" distR="0">
            <wp:extent cx="581025" cy="6858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46095" l="54211" r="35065" t="3697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02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100" y="378000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2599054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85295" y="3670463"/>
                          <a:ext cx="11214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16"/>
                                <w:vertAlign w:val="baseline"/>
                              </w:rPr>
                              <w:t xml:space="preserve">Montes Yasmani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2300287</wp:posOffset>
                </wp:positionH>
                <wp:positionV relativeFrom="paragraph">
                  <wp:posOffset>276543</wp:posOffset>
                </wp:positionV>
                <wp:extent cx="1130935" cy="2286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9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2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ourier New"/>
  <w:font w:name="Times New Roman"/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Sitka Text"/>
  <w:font w:name="Eate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🗹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☑"/>
      <w:lvlJc w:val="left"/>
      <w:pPr>
        <w:ind w:left="100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Ea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2uO58C2DL95kvjxJg8zgGJmHA==">CgMxLjAyDmgucTU4M3ZjbXZ1MmFyMg5oLjJocnNyaG5sY2tvZjgAciExUEMwY0pmemI0cDNORkxjbFZqMjZaR0ZOcmIyZkJPWE4=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