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9286" w:tblpY="0"/>
        <w:tblW w:w="18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809"/>
        <w:tblGridChange w:id="0">
          <w:tblGrid>
            <w:gridCol w:w="180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N° DE SESIÓN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01</w:t>
            </w:r>
          </w:p>
        </w:tc>
      </w:tr>
    </w:tbl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TÍTULO DE SESIÓN DE APRENDIZAJE Healt, family and water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DATOS INFORMATIVOS: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112"/>
        <w:tblW w:w="891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14"/>
        <w:gridCol w:w="3134"/>
        <w:gridCol w:w="1073"/>
        <w:gridCol w:w="2798"/>
        <w:tblGridChange w:id="0">
          <w:tblGrid>
            <w:gridCol w:w="1914"/>
            <w:gridCol w:w="3134"/>
            <w:gridCol w:w="1073"/>
            <w:gridCol w:w="2798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DATOS GENERALES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Institución Educativa: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José Simeón Tejeda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Área: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Ingles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Docente: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Faustino Tomas Concha Revilla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Segundo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Nivel: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Secundaria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Sección: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única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Duración: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horas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 / 04 / 2026</w:t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PROPÓSITO DE APRENDIZAJE: </w:t>
      </w:r>
    </w:p>
    <w:p w:rsidR="00000000" w:rsidDel="00000000" w:rsidP="00000000" w:rsidRDefault="00000000" w:rsidRPr="00000000" w14:paraId="0000001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2834"/>
        <w:gridCol w:w="3680"/>
        <w:tblGridChange w:id="0">
          <w:tblGrid>
            <w:gridCol w:w="2405"/>
            <w:gridCol w:w="2834"/>
            <w:gridCol w:w="3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COMPETENCIA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CAPACIDAD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DESEMPEÑO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Lee diversos tipos de textos escritos en inglés como lengua extranjera.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• Obtiene información del texto escrito. • Infiere e interpreta información del texto.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 información explícita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sobre los miembros de la familia y sus ocupaciones relacionadas con la salud en textos cortos del libro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2WS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"Healthy Family Tree"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Árbol genealógico creativo donde describe a su familia y sus hábitos saludables en Andaray.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2126"/>
        <w:gridCol w:w="3686"/>
        <w:tblGridChange w:id="0">
          <w:tblGrid>
            <w:gridCol w:w="3114"/>
            <w:gridCol w:w="2126"/>
            <w:gridCol w:w="36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ENFOQUES TRANSVERSALES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VALORES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ACTITUDES OBSERVABLES</w:t>
            </w:r>
          </w:p>
        </w:tc>
      </w:tr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Enfoque Ambiental: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Respeto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Los estudiantes valoran la salud familiar vinculada al consumo de agua segura en su comunidad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III.- SECUENCIA DIDÁCTICA </w:t>
      </w:r>
    </w:p>
    <w:p w:rsidR="00000000" w:rsidDel="00000000" w:rsidP="00000000" w:rsidRDefault="00000000" w:rsidRPr="00000000" w14:paraId="0000002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93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56"/>
        <w:gridCol w:w="1137"/>
        <w:tblGridChange w:id="0">
          <w:tblGrid>
            <w:gridCol w:w="8356"/>
            <w:gridCol w:w="11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ACTIVIDADES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742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INICIO</w:t>
              <w:tab/>
            </w:r>
          </w:p>
        </w:tc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7420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TIEMPO</w:t>
            </w:r>
          </w:p>
        </w:tc>
      </w:tr>
      <w:tr>
        <w:trPr>
          <w:cantSplit w:val="0"/>
          <w:trHeight w:val="173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Style w:val="Heading1"/>
              <w:shd w:fill="ffffff" w:val="clear"/>
              <w:rPr>
                <w:b w:val="1"/>
                <w:bCs w:val="1"/>
                <w:u w:val="none"/>
              </w:rPr>
            </w:pPr>
            <w:r w:rsidDel="00000000" w:rsidR="00000000" w:rsidRPr="00000000">
              <w:rPr>
                <w:b w:val="1"/>
                <w:bCs w:val="1"/>
                <w:u w:val="none"/>
                <w:rtl w:val="0"/>
              </w:rPr>
              <w:t xml:space="preserve">Motivación: 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Warm-up: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El docente muestra una foto de una familia típica de Andaray dedicada a la agricultura. Pregunta: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"Who are they?"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"Are they healthy?"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para motivar la transición emocional al aprendizaje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Saberes previos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pide a los estudiantes que mencionen miembros de la familia en inglés que recuerden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Mother, Father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CONFLICTO COGNITIVO: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docente plantea: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"Si tu hermano es doctor y tu madre es enfermera en el puesto de salud de Andaray, ¿cómo lo dirías en inglés para que un turista lo entienda?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 presenta el </w:t>
            </w: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u w:val="single"/>
                <w:rtl w:val="0"/>
              </w:rPr>
              <w:t xml:space="preserve">propósito de la sesión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Identificar vocabulario de parentesco y ocupaciones de salud usando el libro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2WS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2025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ab/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7437"/>
              </w:tabs>
              <w:ind w:left="31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743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7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numPr>
                <w:ilvl w:val="0"/>
                <w:numId w:val="3"/>
              </w:numPr>
              <w:spacing w:after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Presentation: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Los estudiantes abren el libro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2WS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en la sección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"Family Fun"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Leen el texto sobre Francisco y subrayan los miembros de la familia y profesiones (Doctor, Nurse, Dentist). Se explica el uso de los adjetivos posesivos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His, Her, My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mediante ejemplos del entorno.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3"/>
              </w:numPr>
              <w:spacing w:after="0" w:before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Practice: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1">
            <w:pPr>
              <w:numPr>
                <w:ilvl w:val="1"/>
                <w:numId w:val="3"/>
              </w:numPr>
              <w:spacing w:after="0" w:before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Scanning: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Realizan el ejercicio de completar oraciones con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His/Her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según las imágenes del libro.</w:t>
            </w:r>
          </w:p>
          <w:p w:rsidR="00000000" w:rsidDel="00000000" w:rsidP="00000000" w:rsidRDefault="00000000" w:rsidRPr="00000000" w14:paraId="00000042">
            <w:pPr>
              <w:numPr>
                <w:ilvl w:val="1"/>
                <w:numId w:val="3"/>
              </w:numPr>
              <w:spacing w:after="0" w:before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Matching: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Relacionan a los miembros de la familia con sus respectivos lugares de trabajo (hospital, escuela, campo).</w:t>
            </w:r>
          </w:p>
          <w:p w:rsidR="00000000" w:rsidDel="00000000" w:rsidP="00000000" w:rsidRDefault="00000000" w:rsidRPr="00000000" w14:paraId="00000043">
            <w:pPr>
              <w:numPr>
                <w:ilvl w:val="1"/>
                <w:numId w:val="3"/>
              </w:numPr>
              <w:spacing w:after="0" w:before="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 docente monitorea y brinda retroalimentación constante sobre la confusión común entre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spacing w:before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Production: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Los estudiantes diseñan su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"Healthy Family Tree"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Deben incluir al menos 5 familiares, sus nombres y una frase sobre su salud o trabajo. Ejemplo: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"This is my mother Mary. She is a nurse. She washes her hands (healthy habit)"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7437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7556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CIERRE             </w:t>
            </w:r>
          </w:p>
          <w:p w:rsidR="00000000" w:rsidDel="00000000" w:rsidP="00000000" w:rsidRDefault="00000000" w:rsidRPr="00000000" w14:paraId="00000047">
            <w:pPr>
              <w:numPr>
                <w:ilvl w:val="1"/>
                <w:numId w:val="3"/>
              </w:numPr>
              <w:spacing w:after="0" w:before="280" w:lineRule="auto"/>
              <w:ind w:left="144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confusión común entre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His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spacing w:after="280" w:before="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Production: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Los estudiantes diseñan su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"Healthy Family Tree"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Deben incluir al menos 5 familiares, sus nombres y una frase sobre su salud o trabajo. Ejemplo: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"This is my mother Mary. She is a nurse. She washes her hands (healthy habit)"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49">
            <w:pPr>
              <w:spacing w:after="280" w:befor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 Cierre (10 minutos)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7556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Wrap-up: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Los estudiantes presentan su árbol a un compañero. El docente realiza el cierre revisando las ideas principales sobre identidad familiar y bienestar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7556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7556"/>
              </w:tabs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480"/>
              </w:tabs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METACOGNICION</w:t>
            </w:r>
          </w:p>
          <w:p w:rsidR="00000000" w:rsidDel="00000000" w:rsidP="00000000" w:rsidRDefault="00000000" w:rsidRPr="00000000" w14:paraId="0000004E">
            <w:pPr>
              <w:spacing w:after="280" w:befor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Responden la caja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"Can you...?"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59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 I identify my family members?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93"/>
              </w:tabs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 I use "his" and "her" correctly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3086100</wp:posOffset>
            </wp:positionH>
            <wp:positionV relativeFrom="paragraph">
              <wp:posOffset>121196</wp:posOffset>
            </wp:positionV>
            <wp:extent cx="856297" cy="622762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6297" cy="6227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577215</wp:posOffset>
            </wp:positionH>
            <wp:positionV relativeFrom="paragraph">
              <wp:posOffset>157480</wp:posOffset>
            </wp:positionV>
            <wp:extent cx="1257300" cy="565785"/>
            <wp:effectExtent b="0" l="0" r="0" t="0"/>
            <wp:wrapNone/>
            <wp:docPr descr="C:\Users\Acer\Downloads\GESTION 2026\Sello Institucional.png" id="2" name="image1.png"/>
            <a:graphic>
              <a:graphicData uri="http://schemas.openxmlformats.org/drawingml/2006/picture">
                <pic:pic>
                  <pic:nvPicPr>
                    <pic:cNvPr descr="C:\Users\Acer\Downloads\GESTION 2026\Sello Institucional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5657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408622</wp:posOffset>
                </wp:positionH>
                <wp:positionV relativeFrom="paragraph">
                  <wp:posOffset>2223</wp:posOffset>
                </wp:positionV>
                <wp:extent cx="4086225" cy="533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07650" y="3518063"/>
                          <a:ext cx="40767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----------------------------------                             ----------------------------------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0000114440918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DIRECTOR                                                           DOCENTE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408622</wp:posOffset>
                </wp:positionH>
                <wp:positionV relativeFrom="paragraph">
                  <wp:posOffset>2223</wp:posOffset>
                </wp:positionV>
                <wp:extent cx="4086225" cy="5334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86225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LISTA DE COTEJOS</w:t>
      </w:r>
    </w:p>
    <w:p w:rsidR="00000000" w:rsidDel="00000000" w:rsidP="00000000" w:rsidRDefault="00000000" w:rsidRPr="00000000" w14:paraId="0000005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8"/>
        <w:gridCol w:w="1597"/>
        <w:gridCol w:w="1457"/>
        <w:gridCol w:w="1047"/>
        <w:tblGridChange w:id="0">
          <w:tblGrid>
            <w:gridCol w:w="4818"/>
            <w:gridCol w:w="1597"/>
            <w:gridCol w:w="1457"/>
            <w:gridCol w:w="10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Criterios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Logrado (AD/A)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 proceso (B)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Inicio (C)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Reconoce vocabulario de parentesco en el libro 2WS.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Utiliza correctamente los adjetivos posesivos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my, his, 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).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Describe ocupaciones de salud en Andaray usando gramática básica.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709" w:left="1701" w:right="127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sz w:val="20"/>
      <w:szCs w:val="20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  <w:ind w:left="576" w:hanging="576"/>
    </w:pPr>
    <w:rPr>
      <w:rFonts w:ascii="Calibri" w:cs="Calibri" w:eastAsia="Calibri" w:hAnsi="Calibri"/>
      <w:b w:val="1"/>
      <w:bCs w:val="1"/>
      <w:color w:val="5b9bd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color="000000" w:space="0" w:sz="0" w:val="nil"/>
          <w:insideV w:color="000000" w:space="0" w:sz="0" w:val="nil"/>
        </w:tcBorders>
        <w:shd w:fill="5b9bd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5b9bd5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BJnvH0RxvT7xksv0nnb6fc8rhw==">CgMxLjA4AHIhMXVTb1p3QXZKdDdiTFRMenNLRlpFU3lYZlBoNUcwNzRm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